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D88EE65" w:rsidP="270C689E" w:rsidRDefault="4D88EE65" w14:paraId="0CD46FF6" w14:textId="6063FF7A">
      <w:pPr>
        <w:pStyle w:val="Heading2"/>
        <w:spacing w:before="299" w:beforeAutospacing="off" w:after="299" w:afterAutospacing="off"/>
        <w:jc w:val="center"/>
        <w:rPr>
          <w:rFonts w:ascii="Century Gothic" w:hAnsi="Century Gothic" w:eastAsia="Century Gothic" w:cs="Century Gothic"/>
          <w:b w:val="1"/>
          <w:bCs w:val="1"/>
          <w:noProof w:val="0"/>
          <w:sz w:val="36"/>
          <w:szCs w:val="36"/>
          <w:lang w:val="es-ES"/>
        </w:rPr>
      </w:pPr>
      <w:r w:rsidRPr="58E7D580" w:rsidR="07F022BE">
        <w:rPr>
          <w:rFonts w:ascii="Century Gothic" w:hAnsi="Century Gothic" w:eastAsia="Century Gothic" w:cs="Century Gothic"/>
          <w:b w:val="1"/>
          <w:bCs w:val="1"/>
          <w:noProof w:val="0"/>
          <w:sz w:val="36"/>
          <w:szCs w:val="36"/>
          <w:lang w:val="es-ES"/>
        </w:rPr>
        <w:t xml:space="preserve">200 años sobre las vías: Brand USA invita a los viajeros a descubrir el </w:t>
      </w:r>
      <w:r w:rsidRPr="58E7D580" w:rsidR="0B041DBF">
        <w:rPr>
          <w:rFonts w:ascii="Century Gothic" w:hAnsi="Century Gothic" w:eastAsia="Century Gothic" w:cs="Century Gothic"/>
          <w:b w:val="1"/>
          <w:bCs w:val="1"/>
          <w:noProof w:val="0"/>
          <w:sz w:val="36"/>
          <w:szCs w:val="36"/>
          <w:lang w:val="es-ES"/>
        </w:rPr>
        <w:t>tren</w:t>
      </w:r>
      <w:r w:rsidRPr="58E7D580" w:rsidR="07F022BE">
        <w:rPr>
          <w:rFonts w:ascii="Century Gothic" w:hAnsi="Century Gothic" w:eastAsia="Century Gothic" w:cs="Century Gothic"/>
          <w:b w:val="1"/>
          <w:bCs w:val="1"/>
          <w:noProof w:val="0"/>
          <w:sz w:val="36"/>
          <w:szCs w:val="36"/>
          <w:lang w:val="es-ES"/>
        </w:rPr>
        <w:t xml:space="preserve"> estadounidense en 2027</w:t>
      </w:r>
      <w:r w:rsidRPr="58E7D580" w:rsidR="0629286A">
        <w:rPr>
          <w:rFonts w:ascii="Century Gothic" w:hAnsi="Century Gothic" w:eastAsia="Century Gothic" w:cs="Century Gothic"/>
          <w:b w:val="1"/>
          <w:bCs w:val="1"/>
          <w:noProof w:val="0"/>
          <w:sz w:val="36"/>
          <w:szCs w:val="36"/>
          <w:lang w:val="es-ES"/>
        </w:rPr>
        <w:t xml:space="preserve"> </w:t>
      </w:r>
    </w:p>
    <w:p w:rsidR="5270F2D4" w:rsidP="1F9C01AB" w:rsidRDefault="5270F2D4" w14:paraId="534DA4A0" w14:textId="21BD56DD">
      <w:pPr>
        <w:keepNext w:val="0"/>
        <w:keepLines w:val="0"/>
        <w:spacing w:before="240" w:beforeAutospacing="off" w:after="240" w:afterAutospacing="off"/>
        <w:contextualSpacing w:val="1"/>
        <w:jc w:val="both"/>
        <w:rPr>
          <w:rFonts w:ascii="Century Gothic" w:hAnsi="Century Gothic" w:eastAsia="Century Gothic" w:cs="Century Gothic"/>
          <w:i w:val="1"/>
          <w:iCs w:val="1"/>
          <w:noProof w:val="0"/>
          <w:sz w:val="22"/>
          <w:szCs w:val="22"/>
          <w:lang w:val="es-ES"/>
        </w:rPr>
      </w:pPr>
      <w:r w:rsidRPr="1F9C01AB" w:rsidR="716DDC57">
        <w:rPr>
          <w:rFonts w:ascii="Century Gothic" w:hAnsi="Century Gothic" w:eastAsia="Century Gothic" w:cs="Century Gothic"/>
          <w:i w:val="1"/>
          <w:iCs w:val="1"/>
          <w:noProof w:val="0"/>
          <w:sz w:val="22"/>
          <w:szCs w:val="22"/>
          <w:lang w:val="es-ES"/>
        </w:rPr>
        <w:t>Dos siglos después de que el ferrocarril comenzara a transformar Estados Unidos, los viajeros aún pueden utilizar las vías para descubrir las grandes ciudades, pequeños pueblos, parques nacionales, desiertos, montañas y costas del país.</w:t>
      </w:r>
    </w:p>
    <w:p w:rsidR="3FE0AE58" w:rsidP="3FE0AE58" w:rsidRDefault="3FE0AE58" w14:paraId="2A6EDFBA" w14:textId="201EBD17">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5270F2D4" w:rsidP="58E7D580" w:rsidRDefault="5270F2D4" w14:paraId="0006B795" w14:textId="0EDE4632">
      <w:pPr>
        <w:keepNext w:val="0"/>
        <w:keepLines w:val="0"/>
        <w:spacing w:before="240" w:beforeAutospacing="off" w:after="240" w:afterAutospacing="off"/>
        <w:contextualSpacing w:val="1"/>
        <w:jc w:val="both"/>
      </w:pPr>
      <w:r w:rsidRPr="3FE0AE58" w:rsidR="1C47C1E0">
        <w:rPr>
          <w:rFonts w:ascii="Century Gothic" w:hAnsi="Century Gothic" w:eastAsia="Century Gothic" w:cs="Century Gothic"/>
          <w:noProof w:val="0"/>
          <w:sz w:val="22"/>
          <w:szCs w:val="22"/>
          <w:lang w:val="es-ES"/>
        </w:rPr>
        <w:t>En 2027, Estados Unidos conmemorará 200 años desde el comienzo de su era ferroviaria, ofreciendo a los viajeros una razón oportuna para descubrir el país desde una perspectiva diferente: a través de la ventana de un tren. Desde atravesar las Montañas Rocosas y seguir el recorrido de la Ruta 66, hasta viajar en trenes vintage por paisajes históricos y dormir en vagones ferroviarios restaurados, Brand USA destaca formas únicas e inolvidables de vivir los 200 años del ferrocarril estadounidense.</w:t>
      </w:r>
    </w:p>
    <w:p w:rsidR="3FE0AE58" w:rsidP="3FE0AE58" w:rsidRDefault="3FE0AE58" w14:paraId="6575CA43" w14:textId="50B32F8F">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5270F2D4" w:rsidP="58E7D580" w:rsidRDefault="5270F2D4" w14:paraId="048AECCD" w14:textId="30EE5696">
      <w:pPr>
        <w:keepNext w:val="0"/>
        <w:keepLines w:val="0"/>
        <w:spacing w:before="240" w:beforeAutospacing="off" w:after="240" w:afterAutospacing="off"/>
        <w:contextualSpacing w:val="1"/>
        <w:jc w:val="both"/>
      </w:pPr>
      <w:r w:rsidRPr="3FE0AE58" w:rsidR="1C47C1E0">
        <w:rPr>
          <w:rFonts w:ascii="Century Gothic" w:hAnsi="Century Gothic" w:eastAsia="Century Gothic" w:cs="Century Gothic"/>
          <w:noProof w:val="0"/>
          <w:sz w:val="22"/>
          <w:szCs w:val="22"/>
          <w:lang w:val="es-ES"/>
        </w:rPr>
        <w:t>“El ferrocarril es donde comenzó la historia de los viajes en Estados Unidos y, 200 años después, el romanticismo de las vías continúa. El bicentenario de 2027 es una invitación ideal para que los viajeros reduzcan el ritmo, miren por la ventana y descubran la belleza única de Estados Unidos kilómetro a kilómetro. No hay mejor año para dejar que las vías marquen el camino”, señaló Fred Dixon, presidente y CEO de Brand USA.</w:t>
      </w:r>
    </w:p>
    <w:p w:rsidR="3FE0AE58" w:rsidP="3FE0AE58" w:rsidRDefault="3FE0AE58" w14:paraId="1575052D" w14:textId="1FB35012">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5270F2D4" w:rsidP="58E7D580" w:rsidRDefault="5270F2D4" w14:paraId="35AA318D" w14:textId="672E45F2">
      <w:pPr>
        <w:keepNext w:val="0"/>
        <w:keepLines w:val="0"/>
        <w:spacing w:before="240" w:beforeAutospacing="off" w:after="240" w:afterAutospacing="off"/>
        <w:contextualSpacing w:val="1"/>
        <w:jc w:val="both"/>
      </w:pPr>
      <w:r w:rsidRPr="3FE0AE58" w:rsidR="1C47C1E0">
        <w:rPr>
          <w:rFonts w:ascii="Century Gothic" w:hAnsi="Century Gothic" w:eastAsia="Century Gothic" w:cs="Century Gothic"/>
          <w:noProof w:val="0"/>
          <w:sz w:val="22"/>
          <w:szCs w:val="22"/>
          <w:lang w:val="es-ES"/>
        </w:rPr>
        <w:t>Dos siglos después, la historia ferroviaria de Estados Unidos continúa evolucionando. Nuevos trenes y servicios de pasajeros se suman a las legendarias rutas de larga distancia, mientras que ferrocarriles históricos, estaciones restauradas y hoteles inspirados en el mundo ferroviario ofrecen nuevas maneras de experimentar este patrimonio.</w:t>
      </w:r>
    </w:p>
    <w:p w:rsidR="3FE0AE58" w:rsidP="3FE0AE58" w:rsidRDefault="3FE0AE58" w14:paraId="66CCB71D" w14:textId="3DEEFBE6">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5270F2D4" w:rsidP="58E7D580" w:rsidRDefault="5270F2D4" w14:paraId="77D79FB0" w14:textId="1B3BD3A7">
      <w:pPr>
        <w:keepNext w:val="0"/>
        <w:keepLines w:val="0"/>
        <w:spacing w:before="240" w:beforeAutospacing="off" w:after="240" w:afterAutospacing="off"/>
        <w:contextualSpacing w:val="1"/>
        <w:jc w:val="both"/>
      </w:pPr>
      <w:r w:rsidRPr="58E7D580" w:rsidR="34DC4DFD">
        <w:rPr>
          <w:rFonts w:ascii="Century Gothic" w:hAnsi="Century Gothic" w:eastAsia="Century Gothic" w:cs="Century Gothic"/>
          <w:noProof w:val="0"/>
          <w:sz w:val="22"/>
          <w:szCs w:val="22"/>
          <w:lang w:val="es-ES"/>
        </w:rPr>
        <w:t>Para los visitantes internacionales acostumbrados a pensar en Estados Unidos como un destino que se explora principalmente en automóvil o avión, 2027 presenta otra posibilidad: dejar que las vías marquen el camino.</w:t>
      </w:r>
    </w:p>
    <w:p w:rsidR="5270F2D4" w:rsidP="58E7D580" w:rsidRDefault="5270F2D4" w14:paraId="58C1F68A" w14:textId="02B8E584">
      <w:pPr>
        <w:pStyle w:val="Heading3"/>
        <w:keepNext w:val="0"/>
        <w:keepLines w:val="0"/>
        <w:spacing w:before="240" w:beforeAutospacing="off" w:after="240" w:afterAutospacing="off"/>
        <w:contextualSpacing w:val="1"/>
        <w:jc w:val="both"/>
      </w:pPr>
      <w:r w:rsidRPr="58E7D580" w:rsidR="7E088E46">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Descubre los grandes paisajes de Estados Unidos desde el tren</w:t>
      </w:r>
    </w:p>
    <w:p w:rsidR="4804FA4D" w:rsidP="46F54CEB" w:rsidRDefault="4804FA4D" w14:paraId="01F87F98" w14:textId="26893A37">
      <w:pPr>
        <w:spacing w:before="240" w:beforeAutospacing="off" w:after="240" w:afterAutospacing="off"/>
        <w:jc w:val="both"/>
      </w:pPr>
      <w:r w:rsidRPr="58E7D580" w:rsidR="74DD43FD">
        <w:rPr>
          <w:rFonts w:ascii="Century Gothic" w:hAnsi="Century Gothic" w:eastAsia="Century Gothic" w:cs="Century Gothic"/>
          <w:noProof w:val="0"/>
          <w:sz w:val="22"/>
          <w:szCs w:val="22"/>
          <w:lang w:val="es-ES"/>
        </w:rPr>
        <w:t>Las enormes distancias que pueden hacer que recorrer Estados Unidos parezca un desafío son también las que convierten sus trenes de larga distancia en una experiencia tan memorable. En lugar de sobrevolar montañas, desiertos y bosques, los pasajeros observan cómo el paisaje cambia gradualmente frente a sus ventanas, haciendo que el trayecto sea tan importante como el destino.</w:t>
      </w:r>
    </w:p>
    <w:p w:rsidR="4804FA4D" w:rsidP="1F9C01AB" w:rsidRDefault="4804FA4D" w14:paraId="5EFA47C3" w14:textId="2C2D94E1">
      <w:pPr>
        <w:spacing w:before="240" w:beforeAutospacing="off" w:after="240" w:afterAutospacing="off"/>
        <w:jc w:val="both"/>
        <w:rPr>
          <w:rFonts w:ascii="Century Gothic" w:hAnsi="Century Gothic" w:eastAsia="Century Gothic" w:cs="Century Gothic"/>
          <w:noProof w:val="0"/>
          <w:sz w:val="22"/>
          <w:szCs w:val="22"/>
          <w:lang w:val="es-ES"/>
        </w:rPr>
      </w:pPr>
      <w:r w:rsidRPr="1F9C01AB" w:rsidR="39CBA358">
        <w:rPr>
          <w:rFonts w:ascii="Century Gothic" w:hAnsi="Century Gothic" w:eastAsia="Century Gothic" w:cs="Century Gothic"/>
          <w:noProof w:val="0"/>
          <w:sz w:val="22"/>
          <w:szCs w:val="22"/>
          <w:lang w:val="es-ES"/>
        </w:rPr>
        <w:t xml:space="preserve">En el oeste estadounidense, </w:t>
      </w:r>
      <w:hyperlink r:id="Rddaa368ccd4b4761">
        <w:r w:rsidRPr="1F9C01AB" w:rsidR="39CBA358">
          <w:rPr>
            <w:rStyle w:val="Hyperlink"/>
            <w:b w:val="1"/>
            <w:bCs w:val="1"/>
            <w:noProof w:val="0"/>
            <w:lang w:val="es-ES"/>
          </w:rPr>
          <w:t>Canyon Spirit</w:t>
        </w:r>
      </w:hyperlink>
      <w:r w:rsidRPr="1F9C01AB" w:rsidR="39CBA358">
        <w:rPr>
          <w:rFonts w:ascii="Century Gothic" w:hAnsi="Century Gothic" w:eastAsia="Century Gothic" w:cs="Century Gothic"/>
          <w:noProof w:val="0"/>
          <w:sz w:val="22"/>
          <w:szCs w:val="22"/>
          <w:lang w:val="es-ES"/>
        </w:rPr>
        <w:t xml:space="preserve"> convierte esta idea en unas vacaciones de varios días. Sus recorridos, realizados exclusivamente durante el día, están diseñados alrededor del paisaje, permitiendo a los pasajeros disfrutar de dramáticos cañones, montañas y paisajes de roca roja en lugar de atravesarlos mientras duermen.</w:t>
      </w:r>
    </w:p>
    <w:p w:rsidR="4804FA4D" w:rsidP="46F54CEB" w:rsidRDefault="4804FA4D" w14:paraId="4B2FF871" w14:textId="7C632B39">
      <w:pPr>
        <w:spacing w:before="240" w:beforeAutospacing="off" w:after="240" w:afterAutospacing="off"/>
        <w:jc w:val="both"/>
      </w:pPr>
      <w:r w:rsidRPr="1F9C01AB" w:rsidR="39CBA358">
        <w:rPr>
          <w:rFonts w:ascii="Century Gothic" w:hAnsi="Century Gothic" w:eastAsia="Century Gothic" w:cs="Century Gothic"/>
          <w:noProof w:val="0"/>
          <w:sz w:val="22"/>
          <w:szCs w:val="22"/>
          <w:lang w:val="es-ES"/>
        </w:rPr>
        <w:t xml:space="preserve">La experiencia también puede formar parte de un itinerario más amplio por el oeste de Estados Unidos, conectando grandes ciudades como </w:t>
      </w:r>
      <w:hyperlink r:id="R617c16e286b44c65">
        <w:r w:rsidRPr="1F9C01AB" w:rsidR="39CBA358">
          <w:rPr>
            <w:rStyle w:val="Hyperlink"/>
            <w:rFonts w:ascii="Century Gothic" w:hAnsi="Century Gothic" w:eastAsia="Century Gothic" w:cs="Century Gothic"/>
            <w:noProof w:val="0"/>
            <w:lang w:val="es-ES"/>
          </w:rPr>
          <w:t>Denver</w:t>
        </w:r>
      </w:hyperlink>
      <w:r w:rsidRPr="1F9C01AB" w:rsidR="39CBA358">
        <w:rPr>
          <w:rFonts w:ascii="Century Gothic" w:hAnsi="Century Gothic" w:eastAsia="Century Gothic" w:cs="Century Gothic"/>
          <w:noProof w:val="0"/>
          <w:sz w:val="22"/>
          <w:szCs w:val="22"/>
          <w:lang w:val="es-ES"/>
        </w:rPr>
        <w:t xml:space="preserve"> y </w:t>
      </w:r>
      <w:hyperlink r:id="Ra0e368043a604ea6">
        <w:r w:rsidRPr="1F9C01AB" w:rsidR="39CBA358">
          <w:rPr>
            <w:rStyle w:val="Hyperlink"/>
            <w:rFonts w:ascii="Century Gothic" w:hAnsi="Century Gothic" w:eastAsia="Century Gothic" w:cs="Century Gothic"/>
            <w:noProof w:val="0"/>
            <w:lang w:val="es-ES"/>
          </w:rPr>
          <w:t>Salt Lake City</w:t>
        </w:r>
      </w:hyperlink>
      <w:r w:rsidRPr="1F9C01AB" w:rsidR="39CBA358">
        <w:rPr>
          <w:rFonts w:ascii="Century Gothic" w:hAnsi="Century Gothic" w:eastAsia="Century Gothic" w:cs="Century Gothic"/>
          <w:noProof w:val="0"/>
          <w:sz w:val="22"/>
          <w:szCs w:val="22"/>
          <w:lang w:val="es-ES"/>
        </w:rPr>
        <w:t xml:space="preserve"> con parques nacionales y destinos de naturaleza.</w:t>
      </w:r>
    </w:p>
    <w:p w:rsidR="4804FA4D" w:rsidP="1F9C01AB" w:rsidRDefault="4804FA4D" w14:paraId="1FFF4B3D" w14:textId="0D885652">
      <w:pPr>
        <w:spacing w:before="240" w:beforeAutospacing="off" w:after="240" w:afterAutospacing="off"/>
        <w:jc w:val="both"/>
        <w:rPr>
          <w:rFonts w:ascii="Century Gothic" w:hAnsi="Century Gothic" w:eastAsia="Century Gothic" w:cs="Century Gothic"/>
          <w:noProof w:val="0"/>
          <w:sz w:val="22"/>
          <w:szCs w:val="22"/>
          <w:lang w:val="es-ES"/>
        </w:rPr>
      </w:pPr>
      <w:r w:rsidRPr="1F9C01AB" w:rsidR="39CBA358">
        <w:rPr>
          <w:rFonts w:ascii="Century Gothic" w:hAnsi="Century Gothic" w:eastAsia="Century Gothic" w:cs="Century Gothic"/>
          <w:noProof w:val="0"/>
          <w:sz w:val="22"/>
          <w:szCs w:val="22"/>
          <w:lang w:val="es-ES"/>
        </w:rPr>
        <w:t>Los viajeros que quieran cubrir distancias aún mayores pueden experimentar algun</w:t>
      </w:r>
      <w:r w:rsidRPr="1F9C01AB" w:rsidR="39CBA358">
        <w:rPr>
          <w:rFonts w:ascii="Century Gothic" w:hAnsi="Century Gothic" w:eastAsia="Century Gothic" w:cs="Century Gothic"/>
          <w:noProof w:val="0"/>
          <w:sz w:val="22"/>
          <w:szCs w:val="22"/>
          <w:lang w:val="es-ES"/>
        </w:rPr>
        <w:t>as de las clásicas rutas de larga distancia d</w:t>
      </w:r>
      <w:r w:rsidRPr="1F9C01AB" w:rsidR="39CBA358">
        <w:rPr>
          <w:rFonts w:ascii="Century Gothic" w:hAnsi="Century Gothic" w:eastAsia="Century Gothic" w:cs="Century Gothic"/>
          <w:b w:val="0"/>
          <w:bCs w:val="0"/>
          <w:noProof w:val="0"/>
          <w:sz w:val="22"/>
          <w:szCs w:val="22"/>
          <w:lang w:val="es-ES"/>
        </w:rPr>
        <w:t xml:space="preserve">e </w:t>
      </w:r>
      <w:r w:rsidRPr="1F9C01AB" w:rsidR="39CBA358">
        <w:rPr>
          <w:rFonts w:ascii="Century Gothic" w:hAnsi="Century Gothic" w:eastAsia="Century Gothic" w:cs="Century Gothic"/>
          <w:b w:val="0"/>
          <w:bCs w:val="0"/>
          <w:noProof w:val="0"/>
          <w:sz w:val="22"/>
          <w:szCs w:val="22"/>
          <w:lang w:val="es-ES"/>
        </w:rPr>
        <w:t>Amtrak</w:t>
      </w:r>
      <w:r w:rsidRPr="1F9C01AB" w:rsidR="39CBA358">
        <w:rPr>
          <w:rFonts w:ascii="Century Gothic" w:hAnsi="Century Gothic" w:eastAsia="Century Gothic" w:cs="Century Gothic"/>
          <w:b w:val="0"/>
          <w:bCs w:val="0"/>
          <w:noProof w:val="0"/>
          <w:sz w:val="22"/>
          <w:szCs w:val="22"/>
          <w:lang w:val="es-ES"/>
        </w:rPr>
        <w:t>.</w:t>
      </w:r>
      <w:r w:rsidRPr="1F9C01AB" w:rsidR="39CBA358">
        <w:rPr>
          <w:rFonts w:ascii="Century Gothic" w:hAnsi="Century Gothic" w:eastAsia="Century Gothic" w:cs="Century Gothic"/>
          <w:noProof w:val="0"/>
          <w:sz w:val="22"/>
          <w:szCs w:val="22"/>
          <w:lang w:val="es-ES"/>
        </w:rPr>
        <w:t xml:space="preserve"> El </w:t>
      </w:r>
      <w:hyperlink r:id="Re1456c62299541f1">
        <w:r w:rsidRPr="1F9C01AB" w:rsidR="39CBA358">
          <w:rPr>
            <w:rStyle w:val="Hyperlink"/>
            <w:rFonts w:ascii="Century Gothic" w:hAnsi="Century Gothic" w:eastAsia="Century Gothic" w:cs="Century Gothic"/>
            <w:b w:val="1"/>
            <w:bCs w:val="1"/>
            <w:noProof w:val="0"/>
            <w:lang w:val="es-ES"/>
          </w:rPr>
          <w:t>California Zephyr</w:t>
        </w:r>
      </w:hyperlink>
      <w:r w:rsidRPr="1F9C01AB" w:rsidR="39CBA358">
        <w:rPr>
          <w:rFonts w:ascii="Century Gothic" w:hAnsi="Century Gothic" w:eastAsia="Century Gothic" w:cs="Century Gothic"/>
          <w:noProof w:val="0"/>
          <w:sz w:val="22"/>
          <w:szCs w:val="22"/>
          <w:lang w:val="es-ES"/>
        </w:rPr>
        <w:t xml:space="preserve"> viaja entre </w:t>
      </w:r>
      <w:hyperlink r:id="Raa2bb84f5b374d95">
        <w:r w:rsidRPr="1F9C01AB" w:rsidR="39CBA358">
          <w:rPr>
            <w:rStyle w:val="Hyperlink"/>
            <w:rFonts w:ascii="Century Gothic" w:hAnsi="Century Gothic" w:eastAsia="Century Gothic" w:cs="Century Gothic"/>
            <w:noProof w:val="0"/>
            <w:lang w:val="es-ES"/>
          </w:rPr>
          <w:t>Chicago</w:t>
        </w:r>
      </w:hyperlink>
      <w:r w:rsidRPr="1F9C01AB" w:rsidR="39CBA358">
        <w:rPr>
          <w:rFonts w:ascii="Century Gothic" w:hAnsi="Century Gothic" w:eastAsia="Century Gothic" w:cs="Century Gothic"/>
          <w:noProof w:val="0"/>
          <w:sz w:val="22"/>
          <w:szCs w:val="22"/>
          <w:lang w:val="es-ES"/>
        </w:rPr>
        <w:t xml:space="preserve"> y el Área de la Bahía de </w:t>
      </w:r>
      <w:hyperlink r:id="Rf7d530406b2d4b46">
        <w:r w:rsidRPr="1F9C01AB" w:rsidR="39CBA358">
          <w:rPr>
            <w:rStyle w:val="Hyperlink"/>
            <w:rFonts w:ascii="Century Gothic" w:hAnsi="Century Gothic" w:eastAsia="Century Gothic" w:cs="Century Gothic"/>
            <w:noProof w:val="0"/>
            <w:lang w:val="es-ES"/>
          </w:rPr>
          <w:t>San Francisco</w:t>
        </w:r>
      </w:hyperlink>
      <w:r w:rsidRPr="1F9C01AB" w:rsidR="39CBA358">
        <w:rPr>
          <w:rFonts w:ascii="Century Gothic" w:hAnsi="Century Gothic" w:eastAsia="Century Gothic" w:cs="Century Gothic"/>
          <w:noProof w:val="0"/>
          <w:sz w:val="22"/>
          <w:szCs w:val="22"/>
          <w:lang w:val="es-ES"/>
        </w:rPr>
        <w:t xml:space="preserve">, atravesando las Montañas Rocosas y Sierra Nevada, mientras que el </w:t>
      </w:r>
      <w:hyperlink r:id="Rf78584d1289948aa">
        <w:r w:rsidRPr="1F9C01AB" w:rsidR="39CBA358">
          <w:rPr>
            <w:rStyle w:val="Hyperlink"/>
            <w:rFonts w:ascii="Century Gothic" w:hAnsi="Century Gothic" w:eastAsia="Century Gothic" w:cs="Century Gothic"/>
            <w:b w:val="1"/>
            <w:bCs w:val="1"/>
            <w:noProof w:val="0"/>
            <w:lang w:val="es-ES"/>
          </w:rPr>
          <w:t>Coast Starlight</w:t>
        </w:r>
      </w:hyperlink>
      <w:r w:rsidRPr="1F9C01AB" w:rsidR="39CBA358">
        <w:rPr>
          <w:rFonts w:ascii="Century Gothic" w:hAnsi="Century Gothic" w:eastAsia="Century Gothic" w:cs="Century Gothic"/>
          <w:noProof w:val="0"/>
          <w:sz w:val="22"/>
          <w:szCs w:val="22"/>
          <w:lang w:val="es-ES"/>
        </w:rPr>
        <w:t xml:space="preserve"> conecta </w:t>
      </w:r>
      <w:hyperlink r:id="Rbe392de73ec44191">
        <w:r w:rsidRPr="1F9C01AB" w:rsidR="39CBA358">
          <w:rPr>
            <w:rStyle w:val="Hyperlink"/>
            <w:rFonts w:ascii="Century Gothic" w:hAnsi="Century Gothic" w:eastAsia="Century Gothic" w:cs="Century Gothic"/>
            <w:noProof w:val="0"/>
            <w:lang w:val="es-ES"/>
          </w:rPr>
          <w:t>Seattle</w:t>
        </w:r>
      </w:hyperlink>
      <w:r w:rsidRPr="1F9C01AB" w:rsidR="39CBA358">
        <w:rPr>
          <w:rFonts w:ascii="Century Gothic" w:hAnsi="Century Gothic" w:eastAsia="Century Gothic" w:cs="Century Gothic"/>
          <w:noProof w:val="0"/>
          <w:sz w:val="22"/>
          <w:szCs w:val="22"/>
          <w:lang w:val="es-ES"/>
        </w:rPr>
        <w:t xml:space="preserve"> y </w:t>
      </w:r>
      <w:hyperlink r:id="Re582988979b24fc7">
        <w:r w:rsidRPr="1F9C01AB" w:rsidR="39CBA358">
          <w:rPr>
            <w:rStyle w:val="Hyperlink"/>
            <w:rFonts w:ascii="Century Gothic" w:hAnsi="Century Gothic" w:eastAsia="Century Gothic" w:cs="Century Gothic"/>
            <w:noProof w:val="0"/>
            <w:lang w:val="es-ES"/>
          </w:rPr>
          <w:t>Los Ángeles</w:t>
        </w:r>
      </w:hyperlink>
      <w:r w:rsidRPr="1F9C01AB" w:rsidR="39CBA358">
        <w:rPr>
          <w:rFonts w:ascii="Century Gothic" w:hAnsi="Century Gothic" w:eastAsia="Century Gothic" w:cs="Century Gothic"/>
          <w:noProof w:val="0"/>
          <w:sz w:val="22"/>
          <w:szCs w:val="22"/>
          <w:lang w:val="es-ES"/>
        </w:rPr>
        <w:t xml:space="preserve"> en un recorrido por el </w:t>
      </w:r>
      <w:r w:rsidRPr="1F9C01AB" w:rsidR="39CBA358">
        <w:rPr>
          <w:rFonts w:ascii="Century Gothic" w:hAnsi="Century Gothic" w:eastAsia="Century Gothic" w:cs="Century Gothic"/>
          <w:noProof w:val="0"/>
          <w:sz w:val="22"/>
          <w:szCs w:val="22"/>
          <w:lang w:val="es-ES"/>
        </w:rPr>
        <w:t>Noroeste del Pacífico y California.</w:t>
      </w:r>
    </w:p>
    <w:p w:rsidR="4804FA4D" w:rsidP="46F54CEB" w:rsidRDefault="4804FA4D" w14:paraId="2B7DEF74" w14:textId="6AA5AC84">
      <w:pPr>
        <w:spacing w:before="240" w:beforeAutospacing="off" w:after="240" w:afterAutospacing="off"/>
        <w:jc w:val="both"/>
      </w:pPr>
      <w:r w:rsidRPr="1F9C01AB" w:rsidR="39CBA358">
        <w:rPr>
          <w:rFonts w:ascii="Century Gothic" w:hAnsi="Century Gothic" w:eastAsia="Century Gothic" w:cs="Century Gothic"/>
          <w:noProof w:val="0"/>
          <w:sz w:val="22"/>
          <w:szCs w:val="22"/>
          <w:lang w:val="es-ES"/>
        </w:rPr>
        <w:t xml:space="preserve">Más al norte, el </w:t>
      </w:r>
      <w:hyperlink r:id="R9688a9a20ab840b8">
        <w:r w:rsidRPr="1F9C01AB" w:rsidR="39CBA358">
          <w:rPr>
            <w:rStyle w:val="Hyperlink"/>
            <w:rFonts w:ascii="Century Gothic" w:hAnsi="Century Gothic" w:eastAsia="Century Gothic" w:cs="Century Gothic"/>
            <w:b w:val="1"/>
            <w:bCs w:val="1"/>
            <w:noProof w:val="0"/>
            <w:lang w:val="es-ES"/>
          </w:rPr>
          <w:t>Empire Builder</w:t>
        </w:r>
      </w:hyperlink>
      <w:r w:rsidRPr="1F9C01AB" w:rsidR="39CBA358">
        <w:rPr>
          <w:rFonts w:ascii="Century Gothic" w:hAnsi="Century Gothic" w:eastAsia="Century Gothic" w:cs="Century Gothic"/>
          <w:noProof w:val="0"/>
          <w:sz w:val="22"/>
          <w:szCs w:val="22"/>
          <w:lang w:val="es-ES"/>
        </w:rPr>
        <w:t xml:space="preserve"> viaja entre Chicago y el Noroeste del Pacífico, haciendo parada en </w:t>
      </w:r>
      <w:hyperlink r:id="R67a9ae06811f4318">
        <w:r w:rsidRPr="1F9C01AB" w:rsidR="39CBA358">
          <w:rPr>
            <w:rStyle w:val="Hyperlink"/>
            <w:rFonts w:ascii="Century Gothic" w:hAnsi="Century Gothic" w:eastAsia="Century Gothic" w:cs="Century Gothic"/>
            <w:noProof w:val="0"/>
            <w:lang w:val="es-ES"/>
          </w:rPr>
          <w:t>Glacier National Park</w:t>
        </w:r>
      </w:hyperlink>
      <w:r w:rsidRPr="1F9C01AB" w:rsidR="39CBA358">
        <w:rPr>
          <w:rFonts w:ascii="Century Gothic" w:hAnsi="Century Gothic" w:eastAsia="Century Gothic" w:cs="Century Gothic"/>
          <w:noProof w:val="0"/>
          <w:sz w:val="22"/>
          <w:szCs w:val="22"/>
          <w:lang w:val="es-ES"/>
        </w:rPr>
        <w:t xml:space="preserve"> y siguiendo una ruta entre llanuras, montañas y paisajes que ponen de manifiesto la enorme escala geográfica del país.</w:t>
      </w:r>
    </w:p>
    <w:p w:rsidR="4804FA4D" w:rsidP="58E7D580" w:rsidRDefault="4804FA4D" w14:paraId="12C7EDF4" w14:textId="5CF28EEE">
      <w:pPr>
        <w:pStyle w:val="Normal"/>
        <w:spacing w:before="240" w:beforeAutospacing="off" w:after="240" w:afterAutospacing="off"/>
        <w:jc w:val="both"/>
      </w:pPr>
      <w:r w:rsidRPr="58E7D580" w:rsidR="292D70EE">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t>Viaja</w:t>
      </w:r>
      <w:r w:rsidRPr="58E7D580" w:rsidR="292D70EE">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t xml:space="preserve"> a bordo de la nueva generación de trenes estadounidenses</w:t>
      </w:r>
    </w:p>
    <w:p w:rsidR="4FC99EBC" w:rsidP="1F9C01AB" w:rsidRDefault="4FC99EBC" w14:paraId="379C5BCC" w14:textId="42C30CB2">
      <w:pPr>
        <w:spacing w:before="240" w:beforeAutospacing="off" w:after="240" w:afterAutospacing="off"/>
        <w:jc w:val="both"/>
        <w:rPr>
          <w:rFonts w:ascii="Century Gothic" w:hAnsi="Century Gothic" w:eastAsia="Century Gothic" w:cs="Century Gothic"/>
          <w:noProof w:val="0"/>
          <w:sz w:val="22"/>
          <w:szCs w:val="22"/>
          <w:lang w:val="es-ES"/>
        </w:rPr>
      </w:pPr>
      <w:r w:rsidRPr="1F9C01AB" w:rsidR="580543DB">
        <w:rPr>
          <w:rFonts w:ascii="Century Gothic" w:hAnsi="Century Gothic" w:eastAsia="Century Gothic" w:cs="Century Gothic"/>
          <w:noProof w:val="0"/>
          <w:sz w:val="22"/>
          <w:szCs w:val="22"/>
          <w:lang w:val="es-ES"/>
        </w:rPr>
        <w:t>Los nuevos trenes y la ampliación de servicios están cambiando dónde y cómo los visitantes pueden explorar Estados Unidos en ferrocarril.</w:t>
      </w:r>
    </w:p>
    <w:p w:rsidR="4FC99EBC" w:rsidP="58E7D580" w:rsidRDefault="4FC99EBC" w14:paraId="4AF1558F" w14:textId="02B6AB0C">
      <w:pPr>
        <w:spacing w:before="240" w:beforeAutospacing="off" w:after="240" w:afterAutospacing="off"/>
        <w:jc w:val="both"/>
      </w:pPr>
      <w:r w:rsidRPr="1F9C01AB" w:rsidR="580543DB">
        <w:rPr>
          <w:rFonts w:ascii="Century Gothic" w:hAnsi="Century Gothic" w:eastAsia="Century Gothic" w:cs="Century Gothic"/>
          <w:noProof w:val="0"/>
          <w:sz w:val="22"/>
          <w:szCs w:val="22"/>
          <w:lang w:val="es-ES"/>
        </w:rPr>
        <w:t xml:space="preserve">En el Noroeste del Pacífico, los próximos trenes </w:t>
      </w:r>
      <w:hyperlink r:id="Rc74d13236ba1463e">
        <w:r w:rsidRPr="1F9C01AB" w:rsidR="580543DB">
          <w:rPr>
            <w:rStyle w:val="Hyperlink"/>
            <w:rFonts w:ascii="Century Gothic" w:hAnsi="Century Gothic" w:eastAsia="Century Gothic" w:cs="Century Gothic"/>
            <w:b w:val="1"/>
            <w:bCs w:val="1"/>
            <w:noProof w:val="0"/>
            <w:sz w:val="22"/>
            <w:szCs w:val="22"/>
            <w:lang w:val="es-ES"/>
          </w:rPr>
          <w:t>Airo</w:t>
        </w:r>
      </w:hyperlink>
      <w:r w:rsidRPr="1F9C01AB" w:rsidR="580543DB">
        <w:rPr>
          <w:rFonts w:ascii="Century Gothic" w:hAnsi="Century Gothic" w:eastAsia="Century Gothic" w:cs="Century Gothic"/>
          <w:noProof w:val="0"/>
          <w:sz w:val="22"/>
          <w:szCs w:val="22"/>
          <w:lang w:val="es-ES"/>
        </w:rPr>
        <w:t xml:space="preserve"> de Amtrak están preparados para introducir una nueva generación de equipos en </w:t>
      </w:r>
      <w:hyperlink r:id="R1c99bbf0a2c24ee8">
        <w:r w:rsidRPr="1F9C01AB" w:rsidR="580543DB">
          <w:rPr>
            <w:rStyle w:val="Hyperlink"/>
            <w:rFonts w:ascii="Century Gothic" w:hAnsi="Century Gothic" w:eastAsia="Century Gothic" w:cs="Century Gothic"/>
            <w:b w:val="1"/>
            <w:bCs w:val="1"/>
            <w:noProof w:val="0"/>
            <w:sz w:val="22"/>
            <w:szCs w:val="22"/>
            <w:lang w:val="es-ES"/>
          </w:rPr>
          <w:t>Amtrak Cascades</w:t>
        </w:r>
      </w:hyperlink>
      <w:r w:rsidRPr="1F9C01AB" w:rsidR="580543DB">
        <w:rPr>
          <w:rFonts w:ascii="Century Gothic" w:hAnsi="Century Gothic" w:eastAsia="Century Gothic" w:cs="Century Gothic"/>
          <w:noProof w:val="0"/>
          <w:sz w:val="22"/>
          <w:szCs w:val="22"/>
          <w:lang w:val="es-ES"/>
        </w:rPr>
        <w:t xml:space="preserve">, el corredor ferroviario que conecta ciudades como Seattle y </w:t>
      </w:r>
      <w:hyperlink r:id="R62d6465cdc3e4a8b">
        <w:r w:rsidRPr="1F9C01AB" w:rsidR="580543DB">
          <w:rPr>
            <w:rStyle w:val="Hyperlink"/>
            <w:rFonts w:ascii="Century Gothic" w:hAnsi="Century Gothic" w:eastAsia="Century Gothic" w:cs="Century Gothic"/>
            <w:noProof w:val="0"/>
            <w:sz w:val="22"/>
            <w:szCs w:val="22"/>
            <w:lang w:val="es-ES"/>
          </w:rPr>
          <w:t>Portland</w:t>
        </w:r>
      </w:hyperlink>
      <w:r w:rsidRPr="1F9C01AB" w:rsidR="580543DB">
        <w:rPr>
          <w:rFonts w:ascii="Century Gothic" w:hAnsi="Century Gothic" w:eastAsia="Century Gothic" w:cs="Century Gothic"/>
          <w:noProof w:val="0"/>
          <w:sz w:val="22"/>
          <w:szCs w:val="22"/>
          <w:lang w:val="es-ES"/>
        </w:rPr>
        <w:t>.</w:t>
      </w:r>
    </w:p>
    <w:p w:rsidR="4FC99EBC" w:rsidP="58E7D580" w:rsidRDefault="4FC99EBC" w14:paraId="49554731" w14:textId="24EC9D19">
      <w:pPr>
        <w:spacing w:before="240" w:beforeAutospacing="off" w:after="240" w:afterAutospacing="off"/>
        <w:jc w:val="both"/>
      </w:pPr>
      <w:r w:rsidRPr="58E7D580" w:rsidR="4FC99EBC">
        <w:rPr>
          <w:rFonts w:ascii="Century Gothic" w:hAnsi="Century Gothic" w:eastAsia="Century Gothic" w:cs="Century Gothic"/>
          <w:noProof w:val="0"/>
          <w:sz w:val="22"/>
          <w:szCs w:val="22"/>
          <w:lang w:val="es-ES"/>
        </w:rPr>
        <w:t>Para los viajeros internacionales, esta ruta permite crear un itinerario centrado en el ferrocarril alrededor de algunos de los grandes atractivos de la región, combinando estancias en ciudades con acceso a bosques, montañas, regiones vinícolas y la costa.</w:t>
      </w:r>
    </w:p>
    <w:p w:rsidR="4FC99EBC" w:rsidP="58E7D580" w:rsidRDefault="4FC99EBC" w14:paraId="3664854E" w14:textId="0F7C9E7F">
      <w:pPr>
        <w:spacing w:before="240" w:beforeAutospacing="off" w:after="240" w:afterAutospacing="off"/>
        <w:jc w:val="both"/>
      </w:pPr>
      <w:r w:rsidRPr="1F9C01AB" w:rsidR="580543DB">
        <w:rPr>
          <w:rFonts w:ascii="Century Gothic" w:hAnsi="Century Gothic" w:eastAsia="Century Gothic" w:cs="Century Gothic"/>
          <w:noProof w:val="0"/>
          <w:sz w:val="22"/>
          <w:szCs w:val="22"/>
          <w:lang w:val="es-ES"/>
        </w:rPr>
        <w:t>A miles de kilómetros de distancia, otro servici</w:t>
      </w:r>
      <w:r w:rsidRPr="1F9C01AB" w:rsidR="580543DB">
        <w:rPr>
          <w:rFonts w:ascii="Century Gothic" w:hAnsi="Century Gothic" w:eastAsia="Century Gothic" w:cs="Century Gothic"/>
          <w:noProof w:val="0"/>
          <w:sz w:val="22"/>
          <w:szCs w:val="22"/>
          <w:lang w:val="es-ES"/>
        </w:rPr>
        <w:t xml:space="preserve">o de pasajeros está reconectando comunidades a lo largo de la costa del Golfo. El </w:t>
      </w:r>
      <w:hyperlink r:id="R7409b9d9bfd24157">
        <w:r w:rsidRPr="1F9C01AB" w:rsidR="580543DB">
          <w:rPr>
            <w:rStyle w:val="Hyperlink"/>
            <w:rFonts w:ascii="Century Gothic" w:hAnsi="Century Gothic" w:eastAsia="Century Gothic" w:cs="Century Gothic"/>
            <w:b w:val="1"/>
            <w:bCs w:val="1"/>
            <w:noProof w:val="0"/>
            <w:sz w:val="22"/>
            <w:szCs w:val="22"/>
            <w:lang w:val="es-ES"/>
          </w:rPr>
          <w:t>Mardi Gras Service</w:t>
        </w:r>
      </w:hyperlink>
      <w:r w:rsidRPr="1F9C01AB" w:rsidR="580543DB">
        <w:rPr>
          <w:rFonts w:ascii="Century Gothic" w:hAnsi="Century Gothic" w:eastAsia="Century Gothic" w:cs="Century Gothic"/>
          <w:noProof w:val="0"/>
          <w:sz w:val="22"/>
          <w:szCs w:val="22"/>
          <w:lang w:val="es-ES"/>
        </w:rPr>
        <w:t xml:space="preserve"> de Amtrak conecta </w:t>
      </w:r>
      <w:hyperlink r:id="R43584f22d14a4108">
        <w:r w:rsidRPr="1F9C01AB" w:rsidR="580543DB">
          <w:rPr>
            <w:rStyle w:val="Hyperlink"/>
            <w:rFonts w:ascii="Century Gothic" w:hAnsi="Century Gothic" w:eastAsia="Century Gothic" w:cs="Century Gothic"/>
            <w:noProof w:val="0"/>
            <w:sz w:val="22"/>
            <w:szCs w:val="22"/>
            <w:lang w:val="es-ES"/>
          </w:rPr>
          <w:t>Nueva Orleans</w:t>
        </w:r>
      </w:hyperlink>
      <w:r w:rsidRPr="1F9C01AB" w:rsidR="580543DB">
        <w:rPr>
          <w:rFonts w:ascii="Century Gothic" w:hAnsi="Century Gothic" w:eastAsia="Century Gothic" w:cs="Century Gothic"/>
          <w:noProof w:val="0"/>
          <w:sz w:val="22"/>
          <w:szCs w:val="22"/>
          <w:lang w:val="es-ES"/>
        </w:rPr>
        <w:t xml:space="preserve"> con </w:t>
      </w:r>
      <w:hyperlink r:id="R9c9af60b895e4254">
        <w:r w:rsidRPr="1F9C01AB" w:rsidR="580543DB">
          <w:rPr>
            <w:rStyle w:val="Hyperlink"/>
            <w:rFonts w:ascii="Century Gothic" w:hAnsi="Century Gothic" w:eastAsia="Century Gothic" w:cs="Century Gothic"/>
            <w:noProof w:val="0"/>
            <w:sz w:val="22"/>
            <w:szCs w:val="22"/>
            <w:lang w:val="es-ES"/>
          </w:rPr>
          <w:t>Mobile</w:t>
        </w:r>
      </w:hyperlink>
      <w:r w:rsidRPr="1F9C01AB" w:rsidR="580543DB">
        <w:rPr>
          <w:rFonts w:ascii="Century Gothic" w:hAnsi="Century Gothic" w:eastAsia="Century Gothic" w:cs="Century Gothic"/>
          <w:noProof w:val="0"/>
          <w:sz w:val="22"/>
          <w:szCs w:val="22"/>
          <w:lang w:val="es-ES"/>
        </w:rPr>
        <w:t xml:space="preserve">, </w:t>
      </w:r>
      <w:hyperlink r:id="R609fc09341fc4c7a">
        <w:r w:rsidRPr="1F9C01AB" w:rsidR="580543DB">
          <w:rPr>
            <w:rStyle w:val="Hyperlink"/>
            <w:rFonts w:ascii="Century Gothic" w:hAnsi="Century Gothic" w:eastAsia="Century Gothic" w:cs="Century Gothic"/>
            <w:noProof w:val="0"/>
            <w:sz w:val="22"/>
            <w:szCs w:val="22"/>
            <w:lang w:val="es-ES"/>
          </w:rPr>
          <w:t>Alabama</w:t>
        </w:r>
      </w:hyperlink>
      <w:r w:rsidRPr="1F9C01AB" w:rsidR="580543DB">
        <w:rPr>
          <w:rFonts w:ascii="Century Gothic" w:hAnsi="Century Gothic" w:eastAsia="Century Gothic" w:cs="Century Gothic"/>
          <w:noProof w:val="0"/>
          <w:sz w:val="22"/>
          <w:szCs w:val="22"/>
          <w:lang w:val="es-ES"/>
        </w:rPr>
        <w:t>, creando una forma sencilla de extender una estancia en uno de los destinos culturales más reconocidos de Estados Unidos hacia una exploración más amplia de la costa del Golfo.</w:t>
      </w:r>
    </w:p>
    <w:p w:rsidR="4FC99EBC" w:rsidP="58E7D580" w:rsidRDefault="4FC99EBC" w14:paraId="23A44B63" w14:textId="205DAA6F">
      <w:pPr>
        <w:spacing w:before="240" w:beforeAutospacing="off" w:after="240" w:afterAutospacing="off"/>
        <w:jc w:val="both"/>
      </w:pPr>
      <w:r w:rsidRPr="58E7D580" w:rsidR="4FC99EBC">
        <w:rPr>
          <w:rFonts w:ascii="Century Gothic" w:hAnsi="Century Gothic" w:eastAsia="Century Gothic" w:cs="Century Gothic"/>
          <w:noProof w:val="0"/>
          <w:sz w:val="22"/>
          <w:szCs w:val="22"/>
          <w:lang w:val="es-ES"/>
        </w:rPr>
        <w:t>En lugar de terminar el viaje después de disfrutar los clubes de jazz, la gastronomía criolla y cajún y los barrios históricos de Nueva Orleans, los viajeros pueden continuar hacia el este en tren, haciendo paradas en pequeñas comunidades costeras.</w:t>
      </w:r>
    </w:p>
    <w:p w:rsidR="1A21F5F1" w:rsidP="46F54CEB" w:rsidRDefault="1A21F5F1" w14:paraId="4F5924DF" w14:textId="73084B5F">
      <w:pPr>
        <w:pStyle w:val="Heading3"/>
        <w:keepNext w:val="0"/>
        <w:keepLines w:val="0"/>
        <w:spacing w:before="0" w:beforeAutospacing="off" w:after="0" w:afterAutospacing="off"/>
        <w:contextualSpacing w:val="1"/>
        <w:jc w:val="both"/>
      </w:pPr>
      <w:r w:rsidRPr="58E7D580" w:rsidR="5FC5D8CE">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 xml:space="preserve">Recorre la </w:t>
      </w:r>
      <w:r w:rsidRPr="58E7D580" w:rsidR="5FC5D8CE">
        <w:rPr>
          <w:rFonts w:ascii="Aptos" w:hAnsi="Aptos" w:eastAsia="Aptos" w:cs="" w:asciiTheme="minorAscii" w:hAnsiTheme="minorAscii" w:eastAsiaTheme="minorAscii" w:cstheme="minorBidi"/>
          <w:b w:val="1"/>
          <w:bCs w:val="1"/>
          <w:i w:val="1"/>
          <w:iCs w:val="1"/>
          <w:color w:val="0F4761" w:themeColor="accent1" w:themeTint="FF" w:themeShade="BF"/>
          <w:sz w:val="32"/>
          <w:szCs w:val="32"/>
          <w:u w:val="none"/>
          <w:lang w:eastAsia="en-US" w:bidi="ar-SA"/>
        </w:rPr>
        <w:t>Mother</w:t>
      </w:r>
      <w:r w:rsidRPr="58E7D580" w:rsidR="5FC5D8CE">
        <w:rPr>
          <w:rFonts w:ascii="Aptos" w:hAnsi="Aptos" w:eastAsia="Aptos" w:cs="" w:asciiTheme="minorAscii" w:hAnsiTheme="minorAscii" w:eastAsiaTheme="minorAscii" w:cstheme="minorBidi"/>
          <w:b w:val="1"/>
          <w:bCs w:val="1"/>
          <w:i w:val="1"/>
          <w:iCs w:val="1"/>
          <w:color w:val="0F4761" w:themeColor="accent1" w:themeTint="FF" w:themeShade="BF"/>
          <w:sz w:val="32"/>
          <w:szCs w:val="32"/>
          <w:u w:val="none"/>
          <w:lang w:eastAsia="en-US" w:bidi="ar-SA"/>
        </w:rPr>
        <w:t xml:space="preserve"> Road</w:t>
      </w:r>
      <w:r w:rsidRPr="58E7D580" w:rsidR="5FC5D8CE">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 sin conducir</w:t>
      </w:r>
    </w:p>
    <w:p w:rsidR="6D2383DE" w:rsidP="58E7D580" w:rsidRDefault="6D2383DE" w14:paraId="6115B613" w14:textId="4DDC3666">
      <w:pPr>
        <w:keepNext w:val="0"/>
        <w:keepLines w:val="0"/>
        <w:spacing w:before="240" w:beforeAutospacing="off" w:after="240" w:afterAutospacing="off"/>
        <w:contextualSpacing w:val="1"/>
        <w:jc w:val="both"/>
      </w:pPr>
      <w:r w:rsidRPr="1F9C01AB" w:rsidR="4D898E0D">
        <w:rPr>
          <w:rFonts w:ascii="Century Gothic" w:hAnsi="Century Gothic" w:eastAsia="Century Gothic" w:cs="Century Gothic"/>
          <w:noProof w:val="0"/>
          <w:sz w:val="22"/>
          <w:szCs w:val="22"/>
          <w:lang w:val="es-ES"/>
        </w:rPr>
        <w:t xml:space="preserve">Pocos viajes son tan sinónimos de los viajes por Estados Unidos como la </w:t>
      </w:r>
      <w:hyperlink r:id="R2469241a67904398">
        <w:r w:rsidRPr="1F9C01AB" w:rsidR="4D898E0D">
          <w:rPr>
            <w:rStyle w:val="Hyperlink"/>
            <w:b w:val="1"/>
            <w:bCs w:val="1"/>
            <w:noProof w:val="0"/>
            <w:lang w:val="es-ES"/>
          </w:rPr>
          <w:t>Ruta 66</w:t>
        </w:r>
      </w:hyperlink>
      <w:r w:rsidRPr="1F9C01AB" w:rsidR="4D898E0D">
        <w:rPr>
          <w:rFonts w:ascii="Century Gothic" w:hAnsi="Century Gothic" w:eastAsia="Century Gothic" w:cs="Century Gothic"/>
          <w:noProof w:val="0"/>
          <w:sz w:val="22"/>
          <w:szCs w:val="22"/>
          <w:lang w:val="es-ES"/>
        </w:rPr>
        <w:t>, que este año celebró su centenario.</w:t>
      </w:r>
    </w:p>
    <w:p w:rsidR="0B0DB6BD" w:rsidP="0B0DB6BD" w:rsidRDefault="0B0DB6BD" w14:paraId="5B0CC303" w14:textId="78EAC715">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6D2383DE" w:rsidP="58E7D580" w:rsidRDefault="6D2383DE" w14:paraId="513BF298" w14:textId="383DA7BE">
      <w:pPr>
        <w:keepNext w:val="0"/>
        <w:keepLines w:val="0"/>
        <w:spacing w:before="240" w:beforeAutospacing="off" w:after="240" w:afterAutospacing="off"/>
        <w:contextualSpacing w:val="1"/>
        <w:jc w:val="both"/>
      </w:pPr>
      <w:r w:rsidRPr="58E7D580" w:rsidR="5FC5D8CE">
        <w:rPr>
          <w:rFonts w:ascii="Century Gothic" w:hAnsi="Century Gothic" w:eastAsia="Century Gothic" w:cs="Century Gothic"/>
          <w:noProof w:val="0"/>
          <w:sz w:val="22"/>
          <w:szCs w:val="22"/>
          <w:lang w:val="es-ES"/>
        </w:rPr>
        <w:t>Extendida entre Chicago y Los Ángeles, esta legendaria carretera ha inspirado a generaciones de viajeros a realizar road trips entre pequeños pueblos, paisajes desérticos y elementos clásicos de la cultura de carretera estadounidense.</w:t>
      </w:r>
    </w:p>
    <w:p w:rsidR="6D2383DE" w:rsidP="58E7D580" w:rsidRDefault="6D2383DE" w14:paraId="75925B2A" w14:textId="78E4DF86">
      <w:pPr>
        <w:keepNext w:val="0"/>
        <w:keepLines w:val="0"/>
        <w:spacing w:before="240" w:beforeAutospacing="off" w:after="240" w:afterAutospacing="off"/>
        <w:contextualSpacing w:val="1"/>
        <w:jc w:val="both"/>
      </w:pPr>
      <w:r w:rsidRPr="0B0DB6BD" w:rsidR="619B0631">
        <w:rPr>
          <w:rFonts w:ascii="Century Gothic" w:hAnsi="Century Gothic" w:eastAsia="Century Gothic" w:cs="Century Gothic"/>
          <w:noProof w:val="0"/>
          <w:sz w:val="22"/>
          <w:szCs w:val="22"/>
          <w:lang w:val="es-ES"/>
        </w:rPr>
        <w:t>Un itinerario ferroviario puede recorrer en paralelo partes del corredor histórico de la Ruta 66, ofreciendo una perspectiva diferente del clásico road trip estadounidense.</w:t>
      </w:r>
    </w:p>
    <w:p w:rsidR="0B0DB6BD" w:rsidP="0B0DB6BD" w:rsidRDefault="0B0DB6BD" w14:paraId="24C29DA6" w14:textId="74BA095F">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6D2383DE" w:rsidP="1F9C01AB" w:rsidRDefault="6D2383DE" w14:paraId="5D050437" w14:textId="0E41F7E9">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r w:rsidRPr="1F9C01AB" w:rsidR="4D898E0D">
        <w:rPr>
          <w:rFonts w:ascii="Century Gothic" w:hAnsi="Century Gothic" w:eastAsia="Century Gothic" w:cs="Century Gothic"/>
          <w:noProof w:val="0"/>
          <w:sz w:val="22"/>
          <w:szCs w:val="22"/>
          <w:lang w:val="es-ES"/>
        </w:rPr>
        <w:t>Comenzando en Chicago, los viaj</w:t>
      </w:r>
      <w:r w:rsidRPr="1F9C01AB" w:rsidR="4D898E0D">
        <w:rPr>
          <w:rFonts w:ascii="Century Gothic" w:hAnsi="Century Gothic" w:eastAsia="Century Gothic" w:cs="Century Gothic"/>
          <w:noProof w:val="0"/>
          <w:sz w:val="22"/>
          <w:szCs w:val="22"/>
          <w:lang w:val="es-ES"/>
        </w:rPr>
        <w:t xml:space="preserve">eros pueden tomar el </w:t>
      </w:r>
      <w:hyperlink r:id="Rb32e5a99974944f7">
        <w:r w:rsidRPr="1F9C01AB" w:rsidR="4D898E0D">
          <w:rPr>
            <w:rStyle w:val="Hyperlink"/>
            <w:rFonts w:ascii="Century Gothic" w:hAnsi="Century Gothic" w:eastAsia="Century Gothic" w:cs="Century Gothic"/>
            <w:b w:val="1"/>
            <w:bCs w:val="1"/>
            <w:noProof w:val="0"/>
            <w:sz w:val="22"/>
            <w:szCs w:val="22"/>
            <w:lang w:val="es-ES"/>
          </w:rPr>
          <w:t>Southwest Chief</w:t>
        </w:r>
      </w:hyperlink>
      <w:r w:rsidRPr="1F9C01AB" w:rsidR="4D898E0D">
        <w:rPr>
          <w:rFonts w:ascii="Century Gothic" w:hAnsi="Century Gothic" w:eastAsia="Century Gothic" w:cs="Century Gothic"/>
          <w:noProof w:val="0"/>
          <w:sz w:val="22"/>
          <w:szCs w:val="22"/>
          <w:lang w:val="es-ES"/>
        </w:rPr>
        <w:t xml:space="preserve"> de Amtrak hacia el oeste, atravesando comunidades de la Mother Road y entrando en los paisajes desérticos, boscosos y urbanos del suroeste.</w:t>
      </w:r>
    </w:p>
    <w:p w:rsidR="0B0DB6BD" w:rsidP="0B0DB6BD" w:rsidRDefault="0B0DB6BD" w14:paraId="5DD816CB" w14:textId="390D2058">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6D2383DE" w:rsidP="58E7D580" w:rsidRDefault="6D2383DE" w14:paraId="52777627" w14:textId="501666AC">
      <w:pPr>
        <w:keepNext w:val="0"/>
        <w:keepLines w:val="0"/>
        <w:spacing w:before="240" w:beforeAutospacing="off" w:after="240" w:afterAutospacing="off"/>
        <w:contextualSpacing w:val="1"/>
        <w:jc w:val="both"/>
      </w:pPr>
      <w:r w:rsidRPr="1F9C01AB" w:rsidR="4D898E0D">
        <w:rPr>
          <w:rFonts w:ascii="Century Gothic" w:hAnsi="Century Gothic" w:eastAsia="Century Gothic" w:cs="Century Gothic"/>
          <w:noProof w:val="0"/>
          <w:sz w:val="22"/>
          <w:szCs w:val="22"/>
          <w:lang w:val="es-ES"/>
        </w:rPr>
        <w:t xml:space="preserve">En Nuevo México, una parada en </w:t>
      </w:r>
      <w:hyperlink r:id="R44ed9c47ec324f24">
        <w:r w:rsidRPr="1F9C01AB" w:rsidR="4D898E0D">
          <w:rPr>
            <w:rStyle w:val="Hyperlink"/>
            <w:rFonts w:ascii="Century Gothic" w:hAnsi="Century Gothic" w:eastAsia="Century Gothic" w:cs="Century Gothic"/>
            <w:noProof w:val="0"/>
            <w:sz w:val="22"/>
            <w:szCs w:val="22"/>
            <w:lang w:val="es-ES"/>
          </w:rPr>
          <w:t>Albuquerque</w:t>
        </w:r>
      </w:hyperlink>
      <w:r w:rsidRPr="1F9C01AB" w:rsidR="4D898E0D">
        <w:rPr>
          <w:rFonts w:ascii="Century Gothic" w:hAnsi="Century Gothic" w:eastAsia="Century Gothic" w:cs="Century Gothic"/>
          <w:noProof w:val="0"/>
          <w:sz w:val="22"/>
          <w:szCs w:val="22"/>
          <w:lang w:val="es-ES"/>
        </w:rPr>
        <w:t xml:space="preserve"> permite descubrir la arquitectura, gastronomía y cultura del suroeste antes de continuar hacia </w:t>
      </w:r>
      <w:hyperlink r:id="Rdd47aa9556e84219">
        <w:r w:rsidRPr="1F9C01AB" w:rsidR="4D898E0D">
          <w:rPr>
            <w:rStyle w:val="Hyperlink"/>
            <w:rFonts w:ascii="Century Gothic" w:hAnsi="Century Gothic" w:eastAsia="Century Gothic" w:cs="Century Gothic"/>
            <w:noProof w:val="0"/>
            <w:sz w:val="22"/>
            <w:szCs w:val="22"/>
            <w:lang w:val="es-ES"/>
          </w:rPr>
          <w:t>Arizona</w:t>
        </w:r>
      </w:hyperlink>
      <w:r w:rsidRPr="1F9C01AB" w:rsidR="4D898E0D">
        <w:rPr>
          <w:rFonts w:ascii="Century Gothic" w:hAnsi="Century Gothic" w:eastAsia="Century Gothic" w:cs="Century Gothic"/>
          <w:noProof w:val="0"/>
          <w:sz w:val="22"/>
          <w:szCs w:val="22"/>
          <w:lang w:val="es-ES"/>
        </w:rPr>
        <w:t xml:space="preserve">. Allí, </w:t>
      </w:r>
      <w:hyperlink r:id="R4d50356de5e54eff">
        <w:r w:rsidRPr="1F9C01AB" w:rsidR="4D898E0D">
          <w:rPr>
            <w:rStyle w:val="Hyperlink"/>
            <w:rFonts w:ascii="Century Gothic" w:hAnsi="Century Gothic" w:eastAsia="Century Gothic" w:cs="Century Gothic"/>
            <w:noProof w:val="0"/>
            <w:sz w:val="22"/>
            <w:szCs w:val="22"/>
            <w:lang w:val="es-ES"/>
          </w:rPr>
          <w:t>Flagstaff</w:t>
        </w:r>
      </w:hyperlink>
      <w:r w:rsidRPr="1F9C01AB" w:rsidR="4D898E0D">
        <w:rPr>
          <w:rFonts w:ascii="Century Gothic" w:hAnsi="Century Gothic" w:eastAsia="Century Gothic" w:cs="Century Gothic"/>
          <w:noProof w:val="0"/>
          <w:sz w:val="22"/>
          <w:szCs w:val="22"/>
          <w:lang w:val="es-ES"/>
        </w:rPr>
        <w:t xml:space="preserve"> ofrece una puerta de entrada al </w:t>
      </w:r>
      <w:hyperlink r:id="R0661505ab41b428b">
        <w:r w:rsidRPr="1F9C01AB" w:rsidR="4D898E0D">
          <w:rPr>
            <w:rStyle w:val="Hyperlink"/>
            <w:rFonts w:ascii="Century Gothic" w:hAnsi="Century Gothic" w:eastAsia="Century Gothic" w:cs="Century Gothic"/>
            <w:noProof w:val="0"/>
            <w:sz w:val="22"/>
            <w:szCs w:val="22"/>
            <w:lang w:val="es-ES"/>
          </w:rPr>
          <w:t>Grand Canyon</w:t>
        </w:r>
      </w:hyperlink>
      <w:r w:rsidRPr="1F9C01AB" w:rsidR="4D898E0D">
        <w:rPr>
          <w:rFonts w:ascii="Century Gothic" w:hAnsi="Century Gothic" w:eastAsia="Century Gothic" w:cs="Century Gothic"/>
          <w:noProof w:val="0"/>
          <w:sz w:val="22"/>
          <w:szCs w:val="22"/>
          <w:lang w:val="es-ES"/>
        </w:rPr>
        <w:t>, antes de que el viaje finalmente llegue a Los Ángeles.</w:t>
      </w:r>
    </w:p>
    <w:p w:rsidR="0B0DB6BD" w:rsidP="0B0DB6BD" w:rsidRDefault="0B0DB6BD" w14:paraId="1FDC532C" w14:textId="228A32EF">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6D2383DE" w:rsidP="58E7D580" w:rsidRDefault="6D2383DE" w14:paraId="01C146C7" w14:textId="0D366044">
      <w:pPr>
        <w:keepNext w:val="0"/>
        <w:keepLines w:val="0"/>
        <w:spacing w:before="240" w:beforeAutospacing="off" w:after="240" w:afterAutospacing="off"/>
        <w:contextualSpacing w:val="1"/>
        <w:jc w:val="both"/>
      </w:pPr>
      <w:r w:rsidRPr="58E7D580" w:rsidR="5FC5D8CE">
        <w:rPr>
          <w:rFonts w:ascii="Century Gothic" w:hAnsi="Century Gothic" w:eastAsia="Century Gothic" w:cs="Century Gothic"/>
          <w:noProof w:val="0"/>
          <w:sz w:val="22"/>
          <w:szCs w:val="22"/>
          <w:lang w:val="es-ES"/>
        </w:rPr>
        <w:t>La experiencia no busca recrear la Ruta 66 kilómetro por kilómetro. En cambio, propone una manera creativa de conectar dos símbolos perdurables de los viajes estadounidenses —el recorrido ferroviario y el camino abierto—, al tiempo que permite a los visitantes internacionales experimentar varias regiones radicalmente diferentes del país en un mismo viaje.</w:t>
      </w:r>
    </w:p>
    <w:p w:rsidR="6D2383DE" w:rsidP="58E7D580" w:rsidRDefault="6D2383DE" w14:paraId="33777928" w14:textId="132606C9">
      <w:pPr>
        <w:pStyle w:val="Heading3"/>
        <w:keepNext w:val="0"/>
        <w:keepLines w:val="0"/>
        <w:spacing w:before="240" w:beforeAutospacing="off" w:after="240" w:afterAutospacing="off"/>
        <w:contextualSpacing w:val="1"/>
        <w:jc w:val="both"/>
      </w:pPr>
      <w:r w:rsidRPr="58E7D580" w:rsidR="772E16ED">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Viaja hacia el pasado ferroviario de Estados Unidos a bordo de trenes restaurados</w:t>
      </w:r>
    </w:p>
    <w:p w:rsidR="6D2383DE" w:rsidP="0B0DB6BD" w:rsidRDefault="6D2383DE" w14:paraId="6FFCE3EF" w14:textId="6AB80FDD">
      <w:pPr>
        <w:keepNext w:val="0"/>
        <w:keepLines w:val="0"/>
        <w:spacing w:before="240" w:beforeAutospacing="off" w:after="240" w:afterAutospacing="off"/>
        <w:contextualSpacing w:val="1"/>
        <w:jc w:val="both"/>
      </w:pPr>
      <w:r w:rsidRPr="0B0DB6BD" w:rsidR="0C4054CA">
        <w:rPr>
          <w:rFonts w:ascii="Century Gothic" w:hAnsi="Century Gothic" w:eastAsia="Century Gothic" w:cs="Century Gothic"/>
          <w:noProof w:val="0"/>
          <w:sz w:val="22"/>
          <w:szCs w:val="22"/>
          <w:lang w:val="es-ES"/>
        </w:rPr>
        <w:t>Algunos de los viajes en tren más memorables del país operan sobre vías donde la historia forma parte de la atracción.</w:t>
      </w:r>
    </w:p>
    <w:p w:rsidR="3FE0AE58" w:rsidP="0B0DB6BD" w:rsidRDefault="3FE0AE58" w14:paraId="5F07FE8E" w14:textId="0A1F2B2D">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6D2383DE" w:rsidP="0B0DB6BD" w:rsidRDefault="6D2383DE" w14:paraId="193D49DF" w14:textId="40548ECF">
      <w:pPr>
        <w:keepNext w:val="0"/>
        <w:keepLines w:val="0"/>
        <w:spacing w:before="240" w:beforeAutospacing="off" w:after="240" w:afterAutospacing="off"/>
        <w:contextualSpacing w:val="1"/>
        <w:jc w:val="both"/>
      </w:pPr>
      <w:r w:rsidRPr="0B0DB6BD" w:rsidR="0C4054CA">
        <w:rPr>
          <w:rFonts w:ascii="Century Gothic" w:hAnsi="Century Gothic" w:eastAsia="Century Gothic" w:cs="Century Gothic"/>
          <w:noProof w:val="0"/>
          <w:sz w:val="22"/>
          <w:szCs w:val="22"/>
          <w:lang w:val="es-ES"/>
        </w:rPr>
        <w:t>En todo Estados Unidos, pequeños ferrocarriles históricos conservan locomotoras, rutas y estaciones mientras transportan a los viajeros actuales por paisajes que pueden sentirse extraordinariamente intactos.</w:t>
      </w:r>
    </w:p>
    <w:p w:rsidR="3FE0AE58" w:rsidP="0B0DB6BD" w:rsidRDefault="3FE0AE58" w14:paraId="43867A2B" w14:textId="3ECFCD09">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6D2383DE" w:rsidP="0B0DB6BD" w:rsidRDefault="6D2383DE" w14:paraId="3EC6CDC1" w14:textId="52340C9C">
      <w:pPr>
        <w:keepNext w:val="0"/>
        <w:keepLines w:val="0"/>
        <w:spacing w:before="240" w:beforeAutospacing="off" w:after="240" w:afterAutospacing="off"/>
        <w:contextualSpacing w:val="1"/>
        <w:jc w:val="both"/>
      </w:pPr>
      <w:hyperlink r:id="R8b300023d237430b">
        <w:r w:rsidRPr="1F9C01AB" w:rsidR="5DE3C1D1">
          <w:rPr>
            <w:rStyle w:val="Hyperlink"/>
            <w:noProof w:val="0"/>
            <w:lang w:val="es-ES"/>
          </w:rPr>
          <w:t>Colorado</w:t>
        </w:r>
      </w:hyperlink>
      <w:r w:rsidRPr="1F9C01AB" w:rsidR="5DE3C1D1">
        <w:rPr>
          <w:rFonts w:ascii="Century Gothic" w:hAnsi="Century Gothic" w:eastAsia="Century Gothic" w:cs="Century Gothic"/>
          <w:noProof w:val="0"/>
          <w:sz w:val="22"/>
          <w:szCs w:val="22"/>
          <w:lang w:val="es-ES"/>
        </w:rPr>
        <w:t xml:space="preserve"> y la región del Mountain West ofrecen ejemplos especialmente espectaculares, donde los trenes históricos atraviesan paisajes montañosos accidentados y antiguas regiones mineras que originalmente hicieron tan importantes las conexiones ferroviarias.</w:t>
      </w:r>
    </w:p>
    <w:p w:rsidR="3FE0AE58" w:rsidP="0B0DB6BD" w:rsidRDefault="3FE0AE58" w14:paraId="2876BE3B" w14:textId="5FA4A400">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p>
    <w:p w:rsidR="6D2383DE" w:rsidP="1F9C01AB" w:rsidRDefault="6D2383DE" w14:paraId="0B3D5B1B" w14:textId="197EBA0D">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r w:rsidRPr="1F9C01AB" w:rsidR="5DE3C1D1">
        <w:rPr>
          <w:rFonts w:ascii="Century Gothic" w:hAnsi="Century Gothic" w:eastAsia="Century Gothic" w:cs="Century Gothic"/>
          <w:noProof w:val="0"/>
          <w:sz w:val="22"/>
          <w:szCs w:val="22"/>
          <w:lang w:val="es-ES"/>
        </w:rPr>
        <w:t xml:space="preserve">El </w:t>
      </w:r>
      <w:hyperlink r:id="R1359559e95234a26">
        <w:r w:rsidRPr="1F9C01AB" w:rsidR="5DE3C1D1">
          <w:rPr>
            <w:rStyle w:val="Hyperlink"/>
            <w:b w:val="1"/>
            <w:bCs w:val="1"/>
            <w:noProof w:val="0"/>
            <w:lang w:val="es-ES"/>
          </w:rPr>
          <w:t>Durango &amp; Silverton Narrow Gauge Railroad</w:t>
        </w:r>
      </w:hyperlink>
      <w:r w:rsidRPr="1F9C01AB" w:rsidR="5DE3C1D1">
        <w:rPr>
          <w:rFonts w:ascii="Century Gothic" w:hAnsi="Century Gothic" w:eastAsia="Century Gothic" w:cs="Century Gothic"/>
          <w:noProof w:val="0"/>
          <w:sz w:val="22"/>
          <w:szCs w:val="22"/>
          <w:lang w:val="es-ES"/>
        </w:rPr>
        <w:t xml:space="preserve"> transporta pasajeros a través de las </w:t>
      </w:r>
      <w:r w:rsidRPr="1F9C01AB" w:rsidR="5DE3C1D1">
        <w:rPr>
          <w:rFonts w:ascii="Century Gothic" w:hAnsi="Century Gothic" w:eastAsia="Century Gothic" w:cs="Century Gothic"/>
          <w:noProof w:val="0"/>
          <w:sz w:val="22"/>
          <w:szCs w:val="22"/>
          <w:lang w:val="es-ES"/>
        </w:rPr>
        <w:t xml:space="preserve">San Juan Mountains entre dos comunidades históricas de Colorado, mientras que el </w:t>
      </w:r>
      <w:hyperlink r:id="Rd4ece8c59282475b">
        <w:r w:rsidRPr="1F9C01AB" w:rsidR="5DE3C1D1">
          <w:rPr>
            <w:rStyle w:val="Hyperlink"/>
            <w:rFonts w:ascii="Century Gothic" w:hAnsi="Century Gothic" w:eastAsia="Century Gothic" w:cs="Century Gothic"/>
            <w:b w:val="1"/>
            <w:bCs w:val="1"/>
            <w:noProof w:val="0"/>
            <w:sz w:val="22"/>
            <w:szCs w:val="22"/>
            <w:lang w:val="es-ES"/>
          </w:rPr>
          <w:t>Cumbres &amp; Toltec Scenic Railroad</w:t>
        </w:r>
      </w:hyperlink>
      <w:r w:rsidRPr="1F9C01AB" w:rsidR="5DE3C1D1">
        <w:rPr>
          <w:rFonts w:ascii="Century Gothic" w:hAnsi="Century Gothic" w:eastAsia="Century Gothic" w:cs="Century Gothic"/>
          <w:noProof w:val="0"/>
          <w:sz w:val="22"/>
          <w:szCs w:val="22"/>
          <w:lang w:val="es-ES"/>
        </w:rPr>
        <w:t xml:space="preserve"> cruza la frontera entre Colorado y Nuevo México a través de remotos paisajes de gran altitud.</w:t>
      </w:r>
    </w:p>
    <w:p w:rsidR="3FE0AE58" w:rsidP="3FE0AE58" w:rsidRDefault="3FE0AE58" w14:paraId="593EE3B4" w14:textId="6A2333BF">
      <w:pPr>
        <w:keepNext w:val="0"/>
        <w:keepLines w:val="0"/>
        <w:spacing w:before="240" w:beforeAutospacing="off" w:after="240" w:afterAutospacing="off"/>
        <w:contextualSpacing w:val="1"/>
        <w:rPr>
          <w:rFonts w:ascii="Century Gothic" w:hAnsi="Century Gothic" w:eastAsia="Century Gothic" w:cs="Century Gothic"/>
          <w:noProof w:val="0"/>
          <w:sz w:val="22"/>
          <w:szCs w:val="22"/>
          <w:lang w:val="es-ES"/>
        </w:rPr>
      </w:pPr>
    </w:p>
    <w:p w:rsidR="6D2383DE" w:rsidP="1F9C01AB" w:rsidRDefault="6D2383DE" w14:paraId="28B0C6D0" w14:textId="47A97AB4">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r w:rsidRPr="1F9C01AB" w:rsidR="26FA33D0">
        <w:rPr>
          <w:rFonts w:ascii="Century Gothic" w:hAnsi="Century Gothic" w:eastAsia="Century Gothic" w:cs="Century Gothic"/>
          <w:noProof w:val="0"/>
          <w:sz w:val="22"/>
          <w:szCs w:val="22"/>
          <w:lang w:val="es-ES"/>
        </w:rPr>
        <w:t>Este último también ofrece recorridos temáticos en tren de vapor centrados en la geología o que incluyen música en vivo, cenas y degustaciones de cerveza.</w:t>
      </w:r>
    </w:p>
    <w:p w:rsidR="6D2383DE" w:rsidP="1F9C01AB" w:rsidRDefault="6D2383DE" w14:paraId="666AEDB7" w14:textId="1B87A823">
      <w:pPr>
        <w:keepNext w:val="0"/>
        <w:keepLines w:val="0"/>
        <w:spacing w:before="240" w:beforeAutospacing="off" w:after="240" w:afterAutospacing="off"/>
        <w:contextualSpacing w:val="1"/>
        <w:jc w:val="both"/>
        <w:rPr>
          <w:rFonts w:ascii="Century Gothic" w:hAnsi="Century Gothic" w:eastAsia="Century Gothic" w:cs="Century Gothic"/>
          <w:noProof w:val="0"/>
          <w:sz w:val="22"/>
          <w:szCs w:val="22"/>
          <w:lang w:val="es-ES"/>
        </w:rPr>
      </w:pPr>
      <w:r w:rsidRPr="1F9C01AB" w:rsidR="26FA33D0">
        <w:rPr>
          <w:rFonts w:ascii="Century Gothic" w:hAnsi="Century Gothic" w:eastAsia="Century Gothic" w:cs="Century Gothic"/>
          <w:noProof w:val="0"/>
          <w:sz w:val="22"/>
          <w:szCs w:val="22"/>
          <w:lang w:val="es-ES"/>
        </w:rPr>
        <w:t xml:space="preserve">En otros lugares, los ferrocarriles históricos cuentan capítulos diferentes de la historia estadounidense. El </w:t>
      </w:r>
      <w:hyperlink r:id="R97a883abc9b74648">
        <w:r w:rsidRPr="1F9C01AB" w:rsidR="26FA33D0">
          <w:rPr>
            <w:rStyle w:val="Hyperlink"/>
            <w:rFonts w:ascii="Century Gothic" w:hAnsi="Century Gothic" w:eastAsia="Century Gothic" w:cs="Century Gothic"/>
            <w:b w:val="1"/>
            <w:bCs w:val="1"/>
            <w:noProof w:val="0"/>
            <w:sz w:val="22"/>
            <w:szCs w:val="22"/>
            <w:lang w:val="es-ES"/>
          </w:rPr>
          <w:t>Strasburg Rail Road</w:t>
        </w:r>
      </w:hyperlink>
      <w:r w:rsidRPr="1F9C01AB" w:rsidR="26FA33D0">
        <w:rPr>
          <w:rFonts w:ascii="Century Gothic" w:hAnsi="Century Gothic" w:eastAsia="Century Gothic" w:cs="Century Gothic"/>
          <w:noProof w:val="0"/>
          <w:sz w:val="22"/>
          <w:szCs w:val="22"/>
          <w:lang w:val="es-ES"/>
        </w:rPr>
        <w:t xml:space="preserve">, en </w:t>
      </w:r>
      <w:hyperlink r:id="Rb94857bcdf8740c0">
        <w:r w:rsidRPr="1F9C01AB" w:rsidR="26FA33D0">
          <w:rPr>
            <w:rStyle w:val="Hyperlink"/>
            <w:rFonts w:ascii="Century Gothic" w:hAnsi="Century Gothic" w:eastAsia="Century Gothic" w:cs="Century Gothic"/>
            <w:noProof w:val="0"/>
            <w:sz w:val="22"/>
            <w:szCs w:val="22"/>
            <w:lang w:val="es-ES"/>
          </w:rPr>
          <w:t>Pen</w:t>
        </w:r>
        <w:r w:rsidRPr="1F9C01AB" w:rsidR="6791F204">
          <w:rPr>
            <w:rStyle w:val="Hyperlink"/>
            <w:rFonts w:ascii="Century Gothic" w:hAnsi="Century Gothic" w:eastAsia="Century Gothic" w:cs="Century Gothic"/>
            <w:noProof w:val="0"/>
            <w:sz w:val="22"/>
            <w:szCs w:val="22"/>
            <w:lang w:val="es-ES"/>
          </w:rPr>
          <w:t>n</w:t>
        </w:r>
        <w:r w:rsidRPr="1F9C01AB" w:rsidR="26FA33D0">
          <w:rPr>
            <w:rStyle w:val="Hyperlink"/>
            <w:rFonts w:ascii="Century Gothic" w:hAnsi="Century Gothic" w:eastAsia="Century Gothic" w:cs="Century Gothic"/>
            <w:noProof w:val="0"/>
            <w:sz w:val="22"/>
            <w:szCs w:val="22"/>
            <w:lang w:val="es-ES"/>
          </w:rPr>
          <w:t>s</w:t>
        </w:r>
        <w:r w:rsidRPr="1F9C01AB" w:rsidR="12AC5F77">
          <w:rPr>
            <w:rStyle w:val="Hyperlink"/>
            <w:rFonts w:ascii="Century Gothic" w:hAnsi="Century Gothic" w:eastAsia="Century Gothic" w:cs="Century Gothic"/>
            <w:noProof w:val="0"/>
            <w:sz w:val="22"/>
            <w:szCs w:val="22"/>
            <w:lang w:val="es-ES"/>
          </w:rPr>
          <w:t>y</w:t>
        </w:r>
        <w:r w:rsidRPr="1F9C01AB" w:rsidR="26FA33D0">
          <w:rPr>
            <w:rStyle w:val="Hyperlink"/>
            <w:rFonts w:ascii="Century Gothic" w:hAnsi="Century Gothic" w:eastAsia="Century Gothic" w:cs="Century Gothic"/>
            <w:noProof w:val="0"/>
            <w:sz w:val="22"/>
            <w:szCs w:val="22"/>
            <w:lang w:val="es-ES"/>
          </w:rPr>
          <w:t>lvania</w:t>
        </w:r>
      </w:hyperlink>
      <w:r w:rsidRPr="1F9C01AB" w:rsidR="26FA33D0">
        <w:rPr>
          <w:rFonts w:ascii="Century Gothic" w:hAnsi="Century Gothic" w:eastAsia="Century Gothic" w:cs="Century Gothic"/>
          <w:noProof w:val="0"/>
          <w:sz w:val="22"/>
          <w:szCs w:val="22"/>
          <w:lang w:val="es-ES"/>
        </w:rPr>
        <w:t xml:space="preserve">, opera en una de las regiones ferroviarias más antiguas del país, mientras que el </w:t>
      </w:r>
      <w:hyperlink r:id="R47a6f1a435044a12">
        <w:r w:rsidRPr="1F9C01AB" w:rsidR="26FA33D0">
          <w:rPr>
            <w:rStyle w:val="Hyperlink"/>
            <w:rFonts w:ascii="Century Gothic" w:hAnsi="Century Gothic" w:eastAsia="Century Gothic" w:cs="Century Gothic"/>
            <w:b w:val="1"/>
            <w:bCs w:val="1"/>
            <w:noProof w:val="0"/>
            <w:sz w:val="22"/>
            <w:szCs w:val="22"/>
            <w:lang w:val="es-ES"/>
          </w:rPr>
          <w:t xml:space="preserve">Cass </w:t>
        </w:r>
        <w:r w:rsidRPr="1F9C01AB" w:rsidR="26FA33D0">
          <w:rPr>
            <w:rStyle w:val="Hyperlink"/>
            <w:rFonts w:ascii="Century Gothic" w:hAnsi="Century Gothic" w:eastAsia="Century Gothic" w:cs="Century Gothic"/>
            <w:b w:val="1"/>
            <w:bCs w:val="1"/>
            <w:noProof w:val="0"/>
            <w:sz w:val="22"/>
            <w:szCs w:val="22"/>
            <w:lang w:val="es-ES"/>
          </w:rPr>
          <w:t>Scenic</w:t>
        </w:r>
        <w:r w:rsidRPr="1F9C01AB" w:rsidR="26FA33D0">
          <w:rPr>
            <w:rStyle w:val="Hyperlink"/>
            <w:rFonts w:ascii="Century Gothic" w:hAnsi="Century Gothic" w:eastAsia="Century Gothic" w:cs="Century Gothic"/>
            <w:b w:val="1"/>
            <w:bCs w:val="1"/>
            <w:noProof w:val="0"/>
            <w:sz w:val="22"/>
            <w:szCs w:val="22"/>
            <w:lang w:val="es-ES"/>
          </w:rPr>
          <w:t xml:space="preserve"> </w:t>
        </w:r>
        <w:r w:rsidRPr="1F9C01AB" w:rsidR="26FA33D0">
          <w:rPr>
            <w:rStyle w:val="Hyperlink"/>
            <w:rFonts w:ascii="Century Gothic" w:hAnsi="Century Gothic" w:eastAsia="Century Gothic" w:cs="Century Gothic"/>
            <w:b w:val="1"/>
            <w:bCs w:val="1"/>
            <w:noProof w:val="0"/>
            <w:sz w:val="22"/>
            <w:szCs w:val="22"/>
            <w:lang w:val="es-ES"/>
          </w:rPr>
          <w:t>Railroad</w:t>
        </w:r>
      </w:hyperlink>
      <w:r w:rsidRPr="1F9C01AB" w:rsidR="26FA33D0">
        <w:rPr>
          <w:rFonts w:ascii="Century Gothic" w:hAnsi="Century Gothic" w:eastAsia="Century Gothic" w:cs="Century Gothic"/>
          <w:noProof w:val="0"/>
          <w:sz w:val="22"/>
          <w:szCs w:val="22"/>
          <w:lang w:val="es-ES"/>
        </w:rPr>
        <w:t xml:space="preserve">, en </w:t>
      </w:r>
      <w:hyperlink r:id="Ra02cdde4d5c74919">
        <w:r w:rsidRPr="1F9C01AB" w:rsidR="26FA33D0">
          <w:rPr>
            <w:rStyle w:val="Hyperlink"/>
            <w:rFonts w:ascii="Century Gothic" w:hAnsi="Century Gothic" w:eastAsia="Century Gothic" w:cs="Century Gothic"/>
            <w:noProof w:val="0"/>
            <w:sz w:val="22"/>
            <w:szCs w:val="22"/>
            <w:lang w:val="es-ES"/>
          </w:rPr>
          <w:t>Virginia Occidental</w:t>
        </w:r>
      </w:hyperlink>
      <w:r w:rsidRPr="1F9C01AB" w:rsidR="26FA33D0">
        <w:rPr>
          <w:rFonts w:ascii="Century Gothic" w:hAnsi="Century Gothic" w:eastAsia="Century Gothic" w:cs="Century Gothic"/>
          <w:noProof w:val="0"/>
          <w:sz w:val="22"/>
          <w:szCs w:val="22"/>
          <w:lang w:val="es-ES"/>
        </w:rPr>
        <w:t xml:space="preserve">, transporta pasajeros hacia las </w:t>
      </w:r>
      <w:r w:rsidRPr="1F9C01AB" w:rsidR="26FA33D0">
        <w:rPr>
          <w:rFonts w:ascii="Century Gothic" w:hAnsi="Century Gothic" w:eastAsia="Century Gothic" w:cs="Century Gothic"/>
          <w:noProof w:val="0"/>
          <w:sz w:val="22"/>
          <w:szCs w:val="22"/>
          <w:lang w:val="es-ES"/>
        </w:rPr>
        <w:t>Appalachian</w:t>
      </w:r>
      <w:r w:rsidRPr="1F9C01AB" w:rsidR="26FA33D0">
        <w:rPr>
          <w:rFonts w:ascii="Century Gothic" w:hAnsi="Century Gothic" w:eastAsia="Century Gothic" w:cs="Century Gothic"/>
          <w:noProof w:val="0"/>
          <w:sz w:val="22"/>
          <w:szCs w:val="22"/>
          <w:lang w:val="es-ES"/>
        </w:rPr>
        <w:t xml:space="preserve"> Mountains por vías que alguna vez estuvieron vinculadas a la industria maderera.</w:t>
      </w:r>
    </w:p>
    <w:p w:rsidR="6D2383DE" w:rsidP="0B0DB6BD" w:rsidRDefault="6D2383DE" w14:paraId="5282C1F0" w14:textId="61DB457B">
      <w:pPr>
        <w:keepNext w:val="0"/>
        <w:keepLines w:val="0"/>
        <w:spacing w:before="240" w:beforeAutospacing="off" w:after="240" w:afterAutospacing="off"/>
        <w:contextualSpacing w:val="1"/>
        <w:jc w:val="both"/>
      </w:pPr>
      <w:r w:rsidRPr="1F9C01AB" w:rsidR="26FA33D0">
        <w:rPr>
          <w:rFonts w:ascii="Century Gothic" w:hAnsi="Century Gothic" w:eastAsia="Century Gothic" w:cs="Century Gothic"/>
          <w:noProof w:val="0"/>
          <w:sz w:val="22"/>
          <w:szCs w:val="22"/>
          <w:lang w:val="es-ES"/>
        </w:rPr>
        <w:t xml:space="preserve">En la región de </w:t>
      </w:r>
      <w:hyperlink r:id="Rf08afabf129e4b39">
        <w:r w:rsidRPr="1F9C01AB" w:rsidR="26FA33D0">
          <w:rPr>
            <w:rStyle w:val="Hyperlink"/>
            <w:rFonts w:ascii="Century Gothic" w:hAnsi="Century Gothic" w:eastAsia="Century Gothic" w:cs="Century Gothic"/>
            <w:b w:val="1"/>
            <w:bCs w:val="1"/>
            <w:noProof w:val="0"/>
            <w:sz w:val="22"/>
            <w:szCs w:val="22"/>
            <w:lang w:val="es-ES"/>
          </w:rPr>
          <w:t>Finger Lakes</w:t>
        </w:r>
      </w:hyperlink>
      <w:r w:rsidRPr="1F9C01AB" w:rsidR="26FA33D0">
        <w:rPr>
          <w:rFonts w:ascii="Century Gothic" w:hAnsi="Century Gothic" w:eastAsia="Century Gothic" w:cs="Century Gothic"/>
          <w:noProof w:val="0"/>
          <w:sz w:val="22"/>
          <w:szCs w:val="22"/>
          <w:lang w:val="es-ES"/>
        </w:rPr>
        <w:t xml:space="preserve">, en el estado de Nueva York, </w:t>
      </w:r>
      <w:hyperlink r:id="Rb3a01edb27df4ed2">
        <w:r w:rsidRPr="1F9C01AB" w:rsidR="26FA33D0">
          <w:rPr>
            <w:rStyle w:val="Hyperlink"/>
            <w:rFonts w:ascii="Century Gothic" w:hAnsi="Century Gothic" w:eastAsia="Century Gothic" w:cs="Century Gothic"/>
            <w:b w:val="1"/>
            <w:bCs w:val="1"/>
            <w:noProof w:val="0"/>
            <w:sz w:val="22"/>
            <w:szCs w:val="22"/>
            <w:lang w:val="es-ES"/>
          </w:rPr>
          <w:t>Finger Lakes Rail Experience</w:t>
        </w:r>
      </w:hyperlink>
      <w:r w:rsidRPr="1F9C01AB" w:rsidR="26FA33D0">
        <w:rPr>
          <w:rFonts w:ascii="Century Gothic" w:hAnsi="Century Gothic" w:eastAsia="Century Gothic" w:cs="Century Gothic"/>
          <w:noProof w:val="0"/>
          <w:sz w:val="22"/>
          <w:szCs w:val="22"/>
          <w:lang w:val="es-ES"/>
        </w:rPr>
        <w:t xml:space="preserve"> ofrece recorridos panorámicos, paseos al atardecer, experiencias de </w:t>
      </w:r>
      <w:hyperlink r:id="R819624af13a04312">
        <w:r w:rsidRPr="1F9C01AB" w:rsidR="26FA33D0">
          <w:rPr>
            <w:rStyle w:val="Hyperlink"/>
            <w:rFonts w:ascii="Century Gothic" w:hAnsi="Century Gothic" w:eastAsia="Century Gothic" w:cs="Century Gothic"/>
            <w:noProof w:val="0"/>
            <w:sz w:val="22"/>
            <w:szCs w:val="22"/>
            <w:lang w:val="es-ES"/>
          </w:rPr>
          <w:t>follaje otoñal</w:t>
        </w:r>
      </w:hyperlink>
      <w:r w:rsidRPr="1F9C01AB" w:rsidR="26FA33D0">
        <w:rPr>
          <w:rFonts w:ascii="Century Gothic" w:hAnsi="Century Gothic" w:eastAsia="Century Gothic" w:cs="Century Gothic"/>
          <w:noProof w:val="0"/>
          <w:sz w:val="22"/>
          <w:szCs w:val="22"/>
          <w:lang w:val="es-ES"/>
        </w:rPr>
        <w:t xml:space="preserve"> y recorridos navideños durante todo el año.</w:t>
      </w:r>
    </w:p>
    <w:p w:rsidR="6D2383DE" w:rsidP="0B0DB6BD" w:rsidRDefault="6D2383DE" w14:paraId="60AC9545" w14:textId="4117E3D4">
      <w:pPr>
        <w:keepNext w:val="0"/>
        <w:keepLines w:val="0"/>
        <w:spacing w:before="240" w:beforeAutospacing="off" w:after="240" w:afterAutospacing="off"/>
        <w:contextualSpacing w:val="1"/>
        <w:jc w:val="both"/>
      </w:pPr>
      <w:r w:rsidRPr="0B0DB6BD" w:rsidR="5E77BE71">
        <w:rPr>
          <w:rFonts w:ascii="Century Gothic" w:hAnsi="Century Gothic" w:eastAsia="Century Gothic" w:cs="Century Gothic"/>
          <w:noProof w:val="0"/>
          <w:sz w:val="22"/>
          <w:szCs w:val="22"/>
          <w:lang w:val="es-ES"/>
        </w:rPr>
        <w:t>Estas excursiones no solo preservan trenes antiguos; también brindan acceso a pueblos históricos, paisajes rurales y regiones que, de otro modo, muchos visitantes internacionales podrían pasar por alto.</w:t>
      </w:r>
    </w:p>
    <w:p w:rsidR="6D2383DE" w:rsidP="58E7D580" w:rsidRDefault="6D2383DE" w14:paraId="664F7DF6" w14:textId="19CFCC0C">
      <w:pPr>
        <w:pStyle w:val="Heading3"/>
        <w:keepNext w:val="0"/>
        <w:keepLines w:val="0"/>
        <w:spacing w:before="240" w:beforeAutospacing="off" w:after="240" w:afterAutospacing="off"/>
        <w:contextualSpacing w:val="1"/>
      </w:pPr>
      <w:r w:rsidRPr="58E7D580" w:rsidR="6443D16B">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Descubre las estaciones y museos que cuentan la historia ferroviaria de Estados Unidos</w:t>
      </w:r>
    </w:p>
    <w:p w:rsidR="6443D16B" w:rsidP="1F9C01AB" w:rsidRDefault="6443D16B" w14:paraId="256D6838" w14:textId="45C79E35">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noProof w:val="0"/>
          <w:sz w:val="22"/>
          <w:szCs w:val="22"/>
          <w:lang w:val="es-ES"/>
        </w:rPr>
        <w:t xml:space="preserve">Para comprender hasta qué punto el ferrocarril transformó Estados Unidos, los viajeros pueden bajar del tren </w:t>
      </w:r>
      <w:r w:rsidRPr="1F9C01AB" w:rsidR="7211561A">
        <w:rPr>
          <w:rFonts w:ascii="Century Gothic" w:hAnsi="Century Gothic" w:eastAsia="Century Gothic" w:cs="Century Gothic"/>
          <w:noProof w:val="0"/>
          <w:sz w:val="22"/>
          <w:szCs w:val="22"/>
          <w:lang w:val="es-ES"/>
        </w:rPr>
        <w:t>y adentrarse en museos y antiguos edificios ferroviarios que conservan esta historia.</w:t>
      </w:r>
    </w:p>
    <w:p w:rsidR="6443D16B" w:rsidP="1F9C01AB" w:rsidRDefault="6443D16B" w14:paraId="15D756B3" w14:textId="2E6A1BF5">
      <w:pPr>
        <w:spacing w:before="240" w:beforeAutospacing="off" w:after="240" w:afterAutospacing="off"/>
        <w:jc w:val="both"/>
        <w:rPr>
          <w:rFonts w:ascii="Century Gothic" w:hAnsi="Century Gothic" w:eastAsia="Century Gothic" w:cs="Century Gothic"/>
          <w:b w:val="0"/>
          <w:bCs w:val="0"/>
          <w:noProof w:val="0"/>
          <w:sz w:val="22"/>
          <w:szCs w:val="22"/>
          <w:lang w:val="es-ES"/>
        </w:rPr>
      </w:pPr>
      <w:hyperlink r:id="R9e0d7b0424d84d12">
        <w:r w:rsidRPr="1F9C01AB" w:rsidR="7211561A">
          <w:rPr>
            <w:rStyle w:val="Hyperlink"/>
            <w:rFonts w:ascii="Century Gothic" w:hAnsi="Century Gothic" w:eastAsia="Century Gothic" w:cs="Century Gothic"/>
            <w:b w:val="1"/>
            <w:bCs w:val="1"/>
            <w:noProof w:val="0"/>
            <w:sz w:val="22"/>
            <w:szCs w:val="22"/>
            <w:lang w:val="es-ES"/>
          </w:rPr>
          <w:t>Baltimore</w:t>
        </w:r>
      </w:hyperlink>
      <w:r w:rsidRPr="1F9C01AB" w:rsidR="7211561A">
        <w:rPr>
          <w:rFonts w:ascii="Century Gothic" w:hAnsi="Century Gothic" w:eastAsia="Century Gothic" w:cs="Century Gothic"/>
          <w:b w:val="1"/>
          <w:bCs w:val="1"/>
          <w:noProof w:val="0"/>
          <w:sz w:val="22"/>
          <w:szCs w:val="22"/>
          <w:lang w:val="es-ES"/>
        </w:rPr>
        <w:t xml:space="preserve">, </w:t>
      </w:r>
      <w:r w:rsidRPr="1F9C01AB" w:rsidR="7211561A">
        <w:rPr>
          <w:rFonts w:ascii="Century Gothic" w:hAnsi="Century Gothic" w:eastAsia="Century Gothic" w:cs="Century Gothic"/>
          <w:b w:val="0"/>
          <w:bCs w:val="0"/>
          <w:noProof w:val="0"/>
          <w:sz w:val="22"/>
          <w:szCs w:val="22"/>
          <w:lang w:val="es-ES"/>
        </w:rPr>
        <w:t>Maryland</w:t>
      </w:r>
      <w:r w:rsidRPr="1F9C01AB" w:rsidR="7211561A">
        <w:rPr>
          <w:rFonts w:ascii="Century Gothic" w:hAnsi="Century Gothic" w:eastAsia="Century Gothic" w:cs="Century Gothic"/>
          <w:b w:val="0"/>
          <w:bCs w:val="0"/>
          <w:noProof w:val="0"/>
          <w:sz w:val="22"/>
          <w:szCs w:val="22"/>
          <w:lang w:val="es-ES"/>
        </w:rPr>
        <w:t>,</w:t>
      </w:r>
      <w:r w:rsidRPr="1F9C01AB" w:rsidR="7211561A">
        <w:rPr>
          <w:rFonts w:ascii="Century Gothic" w:hAnsi="Century Gothic" w:eastAsia="Century Gothic" w:cs="Century Gothic"/>
          <w:noProof w:val="0"/>
          <w:sz w:val="22"/>
          <w:szCs w:val="22"/>
          <w:lang w:val="es-ES"/>
        </w:rPr>
        <w:t xml:space="preserve"> ofrece un punto de partida natural durante el año del bicentenario, ya que la ciudad desempeñó un papel fundam</w:t>
      </w:r>
      <w:r w:rsidRPr="1F9C01AB" w:rsidR="7211561A">
        <w:rPr>
          <w:rFonts w:ascii="Century Gothic" w:hAnsi="Century Gothic" w:eastAsia="Century Gothic" w:cs="Century Gothic"/>
          <w:b w:val="0"/>
          <w:bCs w:val="0"/>
          <w:noProof w:val="0"/>
          <w:sz w:val="22"/>
          <w:szCs w:val="22"/>
          <w:lang w:val="es-ES"/>
        </w:rPr>
        <w:t xml:space="preserve">ental en la historia ferroviaria estadounidense a través del </w:t>
      </w:r>
      <w:r w:rsidRPr="1F9C01AB" w:rsidR="7211561A">
        <w:rPr>
          <w:rFonts w:ascii="Century Gothic" w:hAnsi="Century Gothic" w:eastAsia="Century Gothic" w:cs="Century Gothic"/>
          <w:b w:val="0"/>
          <w:bCs w:val="0"/>
          <w:noProof w:val="0"/>
          <w:sz w:val="22"/>
          <w:szCs w:val="22"/>
          <w:lang w:val="es-ES"/>
        </w:rPr>
        <w:t>Baltimore &amp; Ohio Railroad</w:t>
      </w:r>
      <w:r w:rsidRPr="1F9C01AB" w:rsidR="7211561A">
        <w:rPr>
          <w:rFonts w:ascii="Century Gothic" w:hAnsi="Century Gothic" w:eastAsia="Century Gothic" w:cs="Century Gothic"/>
          <w:b w:val="0"/>
          <w:bCs w:val="0"/>
          <w:noProof w:val="0"/>
          <w:sz w:val="22"/>
          <w:szCs w:val="22"/>
          <w:lang w:val="es-ES"/>
        </w:rPr>
        <w:t>.</w:t>
      </w:r>
    </w:p>
    <w:p w:rsidR="6443D16B" w:rsidP="1F9C01AB" w:rsidRDefault="6443D16B" w14:paraId="69254F08" w14:textId="61080356">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noProof w:val="0"/>
          <w:sz w:val="22"/>
          <w:szCs w:val="22"/>
          <w:lang w:val="es-ES"/>
        </w:rPr>
        <w:t xml:space="preserve">El </w:t>
      </w:r>
      <w:hyperlink r:id="R2a7ffa00c26c44ca">
        <w:r w:rsidRPr="1F9C01AB" w:rsidR="7211561A">
          <w:rPr>
            <w:rStyle w:val="Hyperlink"/>
            <w:rFonts w:ascii="Century Gothic" w:hAnsi="Century Gothic" w:eastAsia="Century Gothic" w:cs="Century Gothic"/>
            <w:b w:val="1"/>
            <w:bCs w:val="1"/>
            <w:noProof w:val="0"/>
            <w:sz w:val="22"/>
            <w:szCs w:val="22"/>
            <w:lang w:val="es-ES"/>
          </w:rPr>
          <w:t>National Museum of Railroad History &amp; Innovation</w:t>
        </w:r>
      </w:hyperlink>
      <w:r w:rsidRPr="1F9C01AB" w:rsidR="7211561A">
        <w:rPr>
          <w:rFonts w:ascii="Century Gothic" w:hAnsi="Century Gothic" w:eastAsia="Century Gothic" w:cs="Century Gothic"/>
          <w:noProof w:val="0"/>
          <w:sz w:val="22"/>
          <w:szCs w:val="22"/>
          <w:lang w:val="es-ES"/>
        </w:rPr>
        <w:t>, anteriormente conocido como B&amp;O Railroad Museum, conserva una de las colecciones más importantes del país de objetos ferroviarios y equipos históricos.</w:t>
      </w:r>
    </w:p>
    <w:p w:rsidR="6443D16B" w:rsidP="1F9C01AB" w:rsidRDefault="6443D16B" w14:paraId="2478EA11" w14:textId="76D01B30">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1F9C01AB" w:rsidR="7211561A">
        <w:rPr>
          <w:rFonts w:ascii="Century Gothic" w:hAnsi="Century Gothic" w:eastAsia="Century Gothic" w:cs="Century Gothic"/>
          <w:noProof w:val="0"/>
          <w:sz w:val="22"/>
          <w:szCs w:val="22"/>
          <w:lang w:val="es-ES"/>
        </w:rPr>
        <w:t>Las exposiciones y actividades del bic</w:t>
      </w:r>
      <w:r w:rsidRPr="1F9C01AB" w:rsidR="7211561A">
        <w:rPr>
          <w:rFonts w:ascii="Century Gothic" w:hAnsi="Century Gothic" w:eastAsia="Century Gothic" w:cs="Century Gothic"/>
          <w:b w:val="0"/>
          <w:bCs w:val="0"/>
          <w:noProof w:val="0"/>
          <w:sz w:val="22"/>
          <w:szCs w:val="22"/>
          <w:lang w:val="es-ES"/>
        </w:rPr>
        <w:t xml:space="preserve">entenario previstas para 2027, incluida una nueva </w:t>
      </w:r>
      <w:r w:rsidRPr="1F9C01AB" w:rsidR="7211561A">
        <w:rPr>
          <w:rFonts w:ascii="Century Gothic" w:hAnsi="Century Gothic" w:eastAsia="Century Gothic" w:cs="Century Gothic"/>
          <w:b w:val="0"/>
          <w:bCs w:val="0"/>
          <w:noProof w:val="0"/>
          <w:sz w:val="22"/>
          <w:szCs w:val="22"/>
          <w:lang w:val="es-ES"/>
        </w:rPr>
        <w:t>Innovation Hall</w:t>
      </w:r>
      <w:r w:rsidRPr="1F9C01AB" w:rsidR="7211561A">
        <w:rPr>
          <w:rFonts w:ascii="Century Gothic" w:hAnsi="Century Gothic" w:eastAsia="Century Gothic" w:cs="Century Gothic"/>
          <w:b w:val="0"/>
          <w:bCs w:val="0"/>
          <w:noProof w:val="0"/>
          <w:sz w:val="22"/>
          <w:szCs w:val="22"/>
          <w:lang w:val="es-ES"/>
        </w:rPr>
        <w:t xml:space="preserve"> programada para abrir en enero de 2027, ofrecerán nuevas oportunidades para explorar la historia allí donde gran parte de ella comenzó.</w:t>
      </w:r>
    </w:p>
    <w:p w:rsidR="6443D16B" w:rsidP="0B0DB6BD" w:rsidRDefault="6443D16B" w14:paraId="5C445CBB" w14:textId="71501861">
      <w:pPr>
        <w:spacing w:before="240" w:beforeAutospacing="off" w:after="240" w:afterAutospacing="off"/>
        <w:jc w:val="both"/>
      </w:pPr>
      <w:r w:rsidRPr="1F9C01AB" w:rsidR="7211561A">
        <w:rPr>
          <w:rFonts w:ascii="Century Gothic" w:hAnsi="Century Gothic" w:eastAsia="Century Gothic" w:cs="Century Gothic"/>
          <w:b w:val="0"/>
          <w:bCs w:val="0"/>
          <w:noProof w:val="0"/>
          <w:sz w:val="22"/>
          <w:szCs w:val="22"/>
          <w:lang w:val="es-ES"/>
        </w:rPr>
        <w:t xml:space="preserve">También está programada para principios de 2027 la apertura del nuevo </w:t>
      </w:r>
      <w:r w:rsidRPr="1F9C01AB" w:rsidR="7211561A">
        <w:rPr>
          <w:rFonts w:ascii="Century Gothic" w:hAnsi="Century Gothic" w:eastAsia="Century Gothic" w:cs="Century Gothic"/>
          <w:b w:val="0"/>
          <w:bCs w:val="0"/>
          <w:noProof w:val="0"/>
          <w:sz w:val="22"/>
          <w:szCs w:val="22"/>
          <w:lang w:val="es-ES"/>
        </w:rPr>
        <w:t>Roundhouse accesible según ADA</w:t>
      </w:r>
      <w:r w:rsidRPr="1F9C01AB" w:rsidR="7211561A">
        <w:rPr>
          <w:rFonts w:ascii="Century Gothic" w:hAnsi="Century Gothic" w:eastAsia="Century Gothic" w:cs="Century Gothic"/>
          <w:b w:val="0"/>
          <w:bCs w:val="0"/>
          <w:noProof w:val="0"/>
          <w:sz w:val="22"/>
          <w:szCs w:val="22"/>
          <w:lang w:val="es-ES"/>
        </w:rPr>
        <w:t xml:space="preserve"> </w:t>
      </w:r>
      <w:r w:rsidRPr="1F9C01AB" w:rsidR="7211561A">
        <w:rPr>
          <w:rFonts w:ascii="Century Gothic" w:hAnsi="Century Gothic" w:eastAsia="Century Gothic" w:cs="Century Gothic"/>
          <w:noProof w:val="0"/>
          <w:sz w:val="22"/>
          <w:szCs w:val="22"/>
          <w:lang w:val="es-ES"/>
        </w:rPr>
        <w:t xml:space="preserve">del </w:t>
      </w:r>
      <w:hyperlink r:id="Rd89c548f07254cfb">
        <w:r w:rsidRPr="1F9C01AB" w:rsidR="7211561A">
          <w:rPr>
            <w:rStyle w:val="Hyperlink"/>
            <w:rFonts w:ascii="Century Gothic" w:hAnsi="Century Gothic" w:eastAsia="Century Gothic" w:cs="Century Gothic"/>
            <w:noProof w:val="0"/>
            <w:sz w:val="22"/>
            <w:szCs w:val="22"/>
            <w:lang w:val="es-ES"/>
          </w:rPr>
          <w:t>Railroad Museum of Pennsylvania</w:t>
        </w:r>
      </w:hyperlink>
      <w:r w:rsidRPr="1F9C01AB" w:rsidR="7211561A">
        <w:rPr>
          <w:rFonts w:ascii="Century Gothic" w:hAnsi="Century Gothic" w:eastAsia="Century Gothic" w:cs="Century Gothic"/>
          <w:noProof w:val="0"/>
          <w:sz w:val="22"/>
          <w:szCs w:val="22"/>
          <w:lang w:val="es-ES"/>
        </w:rPr>
        <w:t xml:space="preserve"> en Strasburg, que permitirá contemplar de cerc</w:t>
      </w:r>
      <w:r w:rsidRPr="1F9C01AB" w:rsidR="7211561A">
        <w:rPr>
          <w:rFonts w:ascii="Century Gothic" w:hAnsi="Century Gothic" w:eastAsia="Century Gothic" w:cs="Century Gothic"/>
          <w:noProof w:val="0"/>
          <w:sz w:val="22"/>
          <w:szCs w:val="22"/>
          <w:lang w:val="es-ES"/>
        </w:rPr>
        <w:t>a seis locomotoras de vapor históricas.</w:t>
      </w:r>
    </w:p>
    <w:p w:rsidR="6443D16B" w:rsidP="0B0DB6BD" w:rsidRDefault="6443D16B" w14:paraId="64CA85E9" w14:textId="06EF5FA9">
      <w:pPr>
        <w:spacing w:before="240" w:beforeAutospacing="off" w:after="240" w:afterAutospacing="off"/>
        <w:jc w:val="both"/>
      </w:pPr>
      <w:r w:rsidRPr="0B0DB6BD" w:rsidR="6EBB9E30">
        <w:rPr>
          <w:rFonts w:ascii="Century Gothic" w:hAnsi="Century Gothic" w:eastAsia="Century Gothic" w:cs="Century Gothic"/>
          <w:noProof w:val="0"/>
          <w:sz w:val="22"/>
          <w:szCs w:val="22"/>
          <w:lang w:val="es-ES"/>
        </w:rPr>
        <w:t>En todo el país, algunas estaciones históricas también han encontrado una segunda vida como destinos por derecho propio.</w:t>
      </w:r>
    </w:p>
    <w:p w:rsidR="6443D16B" w:rsidP="1F9C01AB" w:rsidRDefault="6443D16B" w14:paraId="2F71742A" w14:textId="4846C5AD">
      <w:pPr>
        <w:spacing w:before="240" w:beforeAutospacing="off" w:after="240" w:afterAutospacing="off"/>
        <w:jc w:val="both"/>
        <w:rPr>
          <w:rFonts w:ascii="Century Gothic" w:hAnsi="Century Gothic" w:eastAsia="Century Gothic" w:cs="Century Gothic"/>
          <w:noProof w:val="0"/>
          <w:sz w:val="22"/>
          <w:szCs w:val="22"/>
          <w:lang w:val="es-ES"/>
        </w:rPr>
      </w:pPr>
      <w:hyperlink r:id="R12279ce542294c94">
        <w:r w:rsidRPr="1F9C01AB" w:rsidR="7211561A">
          <w:rPr>
            <w:rStyle w:val="Hyperlink"/>
            <w:b w:val="1"/>
            <w:bCs w:val="1"/>
            <w:noProof w:val="0"/>
            <w:lang w:val="es-ES"/>
          </w:rPr>
          <w:t>Denver Union Station</w:t>
        </w:r>
      </w:hyperlink>
      <w:r w:rsidRPr="1F9C01AB" w:rsidR="7211561A">
        <w:rPr>
          <w:rFonts w:ascii="Century Gothic" w:hAnsi="Century Gothic" w:eastAsia="Century Gothic" w:cs="Century Gothic"/>
          <w:noProof w:val="0"/>
          <w:sz w:val="22"/>
          <w:szCs w:val="22"/>
          <w:lang w:val="es-ES"/>
        </w:rPr>
        <w:t xml:space="preserve"> combina un activo centro de transporte con restaurantes, tiendas y </w:t>
      </w:r>
      <w:r w:rsidRPr="1F9C01AB" w:rsidR="7211561A">
        <w:rPr>
          <w:rFonts w:ascii="Century Gothic" w:hAnsi="Century Gothic" w:eastAsia="Century Gothic" w:cs="Century Gothic"/>
          <w:b w:val="0"/>
          <w:bCs w:val="0"/>
          <w:noProof w:val="0"/>
          <w:sz w:val="22"/>
          <w:szCs w:val="22"/>
          <w:lang w:val="es-ES"/>
        </w:rPr>
        <w:t xml:space="preserve">hospitalidad, y alberga </w:t>
      </w:r>
      <w:r w:rsidRPr="1F9C01AB" w:rsidR="7211561A">
        <w:rPr>
          <w:rFonts w:ascii="Century Gothic" w:hAnsi="Century Gothic" w:eastAsia="Century Gothic" w:cs="Century Gothic"/>
          <w:b w:val="0"/>
          <w:bCs w:val="0"/>
          <w:noProof w:val="0"/>
          <w:sz w:val="22"/>
          <w:szCs w:val="22"/>
          <w:lang w:val="es-ES"/>
        </w:rPr>
        <w:t>The Crawford Hotel</w:t>
      </w:r>
      <w:r w:rsidRPr="1F9C01AB" w:rsidR="7211561A">
        <w:rPr>
          <w:rFonts w:ascii="Century Gothic" w:hAnsi="Century Gothic" w:eastAsia="Century Gothic" w:cs="Century Gothic"/>
          <w:b w:val="0"/>
          <w:bCs w:val="0"/>
          <w:noProof w:val="0"/>
          <w:sz w:val="22"/>
          <w:szCs w:val="22"/>
          <w:lang w:val="es-ES"/>
        </w:rPr>
        <w:t>, cuyas habitaciones de estilo Pullman están diseñadas para recrear la experiencia de los antiguos vagones dormitorio</w:t>
      </w:r>
      <w:r w:rsidRPr="1F9C01AB" w:rsidR="7211561A">
        <w:rPr>
          <w:rFonts w:ascii="Century Gothic" w:hAnsi="Century Gothic" w:eastAsia="Century Gothic" w:cs="Century Gothic"/>
          <w:noProof w:val="0"/>
          <w:sz w:val="22"/>
          <w:szCs w:val="22"/>
          <w:lang w:val="es-ES"/>
        </w:rPr>
        <w:t>.</w:t>
      </w:r>
    </w:p>
    <w:p w:rsidR="6443D16B" w:rsidP="1F9C01AB" w:rsidRDefault="6443D16B" w14:paraId="6254AB22" w14:textId="164AA778">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noProof w:val="0"/>
          <w:sz w:val="22"/>
          <w:szCs w:val="22"/>
          <w:lang w:val="es-ES"/>
        </w:rPr>
        <w:t xml:space="preserve">En </w:t>
      </w:r>
      <w:hyperlink r:id="R6d62e33d73994d2c">
        <w:r w:rsidRPr="1F9C01AB" w:rsidR="7211561A">
          <w:rPr>
            <w:rStyle w:val="Hyperlink"/>
            <w:rFonts w:ascii="Century Gothic" w:hAnsi="Century Gothic" w:eastAsia="Century Gothic" w:cs="Century Gothic"/>
            <w:noProof w:val="0"/>
            <w:sz w:val="22"/>
            <w:szCs w:val="22"/>
            <w:lang w:val="es-ES"/>
          </w:rPr>
          <w:t>Omaha</w:t>
        </w:r>
      </w:hyperlink>
      <w:r w:rsidRPr="1F9C01AB" w:rsidR="7211561A">
        <w:rPr>
          <w:rFonts w:ascii="Century Gothic" w:hAnsi="Century Gothic" w:eastAsia="Century Gothic" w:cs="Century Gothic"/>
          <w:noProof w:val="0"/>
          <w:sz w:val="22"/>
          <w:szCs w:val="22"/>
          <w:lang w:val="es-ES"/>
        </w:rPr>
        <w:t xml:space="preserve">, Nebraska, </w:t>
      </w:r>
      <w:hyperlink r:id="Rdc7d92004854423d">
        <w:r w:rsidRPr="1F9C01AB" w:rsidR="7211561A">
          <w:rPr>
            <w:rStyle w:val="Hyperlink"/>
            <w:rFonts w:ascii="Century Gothic" w:hAnsi="Century Gothic" w:eastAsia="Century Gothic" w:cs="Century Gothic"/>
            <w:b w:val="1"/>
            <w:bCs w:val="1"/>
            <w:noProof w:val="0"/>
            <w:sz w:val="22"/>
            <w:szCs w:val="22"/>
            <w:lang w:val="es-ES"/>
          </w:rPr>
          <w:t>Durham Museum</w:t>
        </w:r>
      </w:hyperlink>
      <w:r w:rsidRPr="1F9C01AB" w:rsidR="7211561A">
        <w:rPr>
          <w:rFonts w:ascii="Century Gothic" w:hAnsi="Century Gothic" w:eastAsia="Century Gothic" w:cs="Century Gothic"/>
          <w:noProof w:val="0"/>
          <w:sz w:val="22"/>
          <w:szCs w:val="22"/>
          <w:lang w:val="es-ES"/>
        </w:rPr>
        <w:t xml:space="preserve"> es un museo de historia instalado dentro de la estación Union Station de estilo Art Déco de 1931, donde los visitantes pueden subir a bordo de vagones de pasajeros restaurados de la década de 1940 y comprar un </w:t>
      </w:r>
      <w:r w:rsidRPr="1F9C01AB" w:rsidR="7211561A">
        <w:rPr>
          <w:rFonts w:ascii="Century Gothic" w:hAnsi="Century Gothic" w:eastAsia="Century Gothic" w:cs="Century Gothic"/>
          <w:i w:val="1"/>
          <w:iCs w:val="1"/>
          <w:noProof w:val="0"/>
          <w:sz w:val="22"/>
          <w:szCs w:val="22"/>
          <w:lang w:val="es-ES"/>
        </w:rPr>
        <w:t>malted milkshake</w:t>
      </w:r>
      <w:r w:rsidRPr="1F9C01AB" w:rsidR="7211561A">
        <w:rPr>
          <w:rFonts w:ascii="Century Gothic" w:hAnsi="Century Gothic" w:eastAsia="Century Gothic" w:cs="Century Gothic"/>
          <w:noProof w:val="0"/>
          <w:sz w:val="22"/>
          <w:szCs w:val="22"/>
          <w:lang w:val="es-ES"/>
        </w:rPr>
        <w:t xml:space="preserve"> en una fuente de sodas de 1931 que sigue funcionando.</w:t>
      </w:r>
    </w:p>
    <w:p w:rsidR="6443D16B" w:rsidP="1F9C01AB" w:rsidRDefault="6443D16B" w14:paraId="2C40F27F" w14:textId="2CBC125E">
      <w:pPr>
        <w:spacing w:before="240" w:beforeAutospacing="off" w:after="240" w:afterAutospacing="off"/>
        <w:jc w:val="both"/>
        <w:rPr>
          <w:rFonts w:ascii="Century Gothic" w:hAnsi="Century Gothic" w:eastAsia="Century Gothic" w:cs="Century Gothic"/>
          <w:noProof w:val="0"/>
          <w:sz w:val="22"/>
          <w:szCs w:val="22"/>
          <w:lang w:val="es-ES"/>
        </w:rPr>
      </w:pPr>
      <w:hyperlink r:id="R9d611fd358754477">
        <w:r w:rsidRPr="1F9C01AB" w:rsidR="7211561A">
          <w:rPr>
            <w:rStyle w:val="Hyperlink"/>
            <w:rFonts w:ascii="Century Gothic" w:hAnsi="Century Gothic" w:eastAsia="Century Gothic" w:cs="Century Gothic"/>
            <w:b w:val="1"/>
            <w:bCs w:val="1"/>
            <w:noProof w:val="0"/>
            <w:sz w:val="22"/>
            <w:szCs w:val="22"/>
            <w:lang w:val="es-ES"/>
          </w:rPr>
          <w:t>Kansas City’s Union Station</w:t>
        </w:r>
      </w:hyperlink>
      <w:r w:rsidRPr="1F9C01AB" w:rsidR="7211561A">
        <w:rPr>
          <w:rFonts w:ascii="Century Gothic" w:hAnsi="Century Gothic" w:eastAsia="Century Gothic" w:cs="Century Gothic"/>
          <w:noProof w:val="0"/>
          <w:sz w:val="22"/>
          <w:szCs w:val="22"/>
          <w:lang w:val="es-ES"/>
        </w:rPr>
        <w:t xml:space="preserve"> y </w:t>
      </w:r>
      <w:hyperlink r:id="Rae664053e2b94845">
        <w:r w:rsidRPr="1F9C01AB" w:rsidR="7211561A">
          <w:rPr>
            <w:rStyle w:val="Hyperlink"/>
            <w:rFonts w:ascii="Century Gothic" w:hAnsi="Century Gothic" w:eastAsia="Century Gothic" w:cs="Century Gothic"/>
            <w:b w:val="1"/>
            <w:bCs w:val="1"/>
            <w:noProof w:val="0"/>
            <w:sz w:val="22"/>
            <w:szCs w:val="22"/>
            <w:lang w:val="es-ES"/>
          </w:rPr>
          <w:t>Cincinnati’s</w:t>
        </w:r>
      </w:hyperlink>
      <w:r w:rsidRPr="1F9C01AB" w:rsidR="7211561A">
        <w:rPr>
          <w:rFonts w:ascii="Century Gothic" w:hAnsi="Century Gothic" w:eastAsia="Century Gothic" w:cs="Century Gothic"/>
          <w:b w:val="1"/>
          <w:bCs w:val="1"/>
          <w:noProof w:val="0"/>
          <w:sz w:val="22"/>
          <w:szCs w:val="22"/>
          <w:lang w:val="es-ES"/>
        </w:rPr>
        <w:t xml:space="preserve"> </w:t>
      </w:r>
      <w:hyperlink r:id="R227f953ee35e44d2">
        <w:r w:rsidRPr="1F9C01AB" w:rsidR="7211561A">
          <w:rPr>
            <w:rStyle w:val="Hyperlink"/>
            <w:rFonts w:ascii="Century Gothic" w:hAnsi="Century Gothic" w:eastAsia="Century Gothic" w:cs="Century Gothic"/>
            <w:b w:val="1"/>
            <w:bCs w:val="1"/>
            <w:noProof w:val="0"/>
            <w:sz w:val="22"/>
            <w:szCs w:val="22"/>
            <w:lang w:val="es-ES"/>
          </w:rPr>
          <w:t>Union Terminal</w:t>
        </w:r>
      </w:hyperlink>
      <w:r w:rsidRPr="1F9C01AB" w:rsidR="7211561A">
        <w:rPr>
          <w:rFonts w:ascii="Century Gothic" w:hAnsi="Century Gothic" w:eastAsia="Century Gothic" w:cs="Century Gothic"/>
          <w:noProof w:val="0"/>
          <w:sz w:val="22"/>
          <w:szCs w:val="22"/>
          <w:lang w:val="es-ES"/>
        </w:rPr>
        <w:t xml:space="preserve"> también demuestran cómo las grandes estaciones ferroviarias del pasado continúan desempeñando un papel en las ciudades estadounidenses modernas, al albergar exposiciones de arte, proyecciones de películas, exhibiciones de trenes a escala, clases de yoga, conferencias históricas y demostraciones de cocina.</w:t>
      </w:r>
    </w:p>
    <w:p w:rsidR="6443D16B" w:rsidP="0B0DB6BD" w:rsidRDefault="6443D16B" w14:paraId="51AA0CC3" w14:textId="5DA2C7B0">
      <w:pPr>
        <w:spacing w:before="240" w:beforeAutospacing="off" w:after="240" w:afterAutospacing="off"/>
        <w:jc w:val="both"/>
      </w:pPr>
      <w:hyperlink r:id="R67b9108a3da347c0">
        <w:r w:rsidRPr="1F9C01AB" w:rsidR="7211561A">
          <w:rPr>
            <w:rStyle w:val="Hyperlink"/>
            <w:rFonts w:ascii="Century Gothic" w:hAnsi="Century Gothic" w:eastAsia="Century Gothic" w:cs="Century Gothic"/>
            <w:b w:val="1"/>
            <w:bCs w:val="1"/>
            <w:noProof w:val="0"/>
            <w:sz w:val="22"/>
            <w:szCs w:val="22"/>
            <w:lang w:val="es-ES"/>
          </w:rPr>
          <w:t>Los Angeles Union Station</w:t>
        </w:r>
      </w:hyperlink>
      <w:r w:rsidRPr="1F9C01AB" w:rsidR="7211561A">
        <w:rPr>
          <w:rFonts w:ascii="Century Gothic" w:hAnsi="Century Gothic" w:eastAsia="Century Gothic" w:cs="Century Gothic"/>
          <w:noProof w:val="0"/>
          <w:sz w:val="22"/>
          <w:szCs w:val="22"/>
          <w:lang w:val="es-ES"/>
        </w:rPr>
        <w:t xml:space="preserve"> sigue siendo uno de los grandes monumentos arquitectónicos del sur de California y ofrece recorridos que exploran el diseño, la historia y las numerosas obras de arte de la estación.</w:t>
      </w:r>
    </w:p>
    <w:p w:rsidR="6443D16B" w:rsidP="0B0DB6BD" w:rsidRDefault="6443D16B" w14:paraId="24CBBB09" w14:textId="40C2928A">
      <w:pPr>
        <w:pStyle w:val="Heading1"/>
        <w:spacing w:before="322" w:beforeAutospacing="off" w:after="322" w:afterAutospacing="off"/>
        <w:jc w:val="both"/>
      </w:pPr>
      <w:r w:rsidRPr="0B0DB6BD" w:rsidR="6EBB9E30">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t>Duerme dentro de un pedazo de la historia ferroviaria</w:t>
      </w:r>
    </w:p>
    <w:p w:rsidR="6443D16B" w:rsidP="0B0DB6BD" w:rsidRDefault="6443D16B" w14:paraId="2C4478F9" w14:textId="41BBB9D9">
      <w:pPr>
        <w:spacing w:before="240" w:beforeAutospacing="off" w:after="240" w:afterAutospacing="off"/>
        <w:jc w:val="both"/>
        <w:rPr>
          <w:rFonts w:ascii="Century Gothic" w:hAnsi="Century Gothic" w:eastAsia="Century Gothic" w:cs="Century Gothic"/>
          <w:noProof w:val="0"/>
          <w:sz w:val="22"/>
          <w:szCs w:val="22"/>
          <w:lang w:val="es-ES"/>
        </w:rPr>
      </w:pPr>
      <w:r w:rsidRPr="0B0DB6BD" w:rsidR="6EBB9E30">
        <w:rPr>
          <w:rFonts w:ascii="Century Gothic" w:hAnsi="Century Gothic" w:eastAsia="Century Gothic" w:cs="Century Gothic"/>
          <w:noProof w:val="0"/>
          <w:sz w:val="22"/>
          <w:szCs w:val="22"/>
          <w:lang w:val="es-ES"/>
        </w:rPr>
        <w:t>El tren no necesariamente tiene que salir de la estación para que los viajeros pasen una noche inmersos en el patrimonio ferroviario de Estados Unidos.</w:t>
      </w:r>
    </w:p>
    <w:p w:rsidR="6443D16B" w:rsidP="0B0DB6BD" w:rsidRDefault="6443D16B" w14:paraId="709F0D97" w14:textId="732821BD">
      <w:pPr>
        <w:spacing w:before="240" w:beforeAutospacing="off" w:after="240" w:afterAutospacing="off"/>
        <w:jc w:val="both"/>
        <w:rPr>
          <w:rFonts w:ascii="Century Gothic" w:hAnsi="Century Gothic" w:eastAsia="Century Gothic" w:cs="Century Gothic"/>
          <w:noProof w:val="0"/>
          <w:sz w:val="22"/>
          <w:szCs w:val="22"/>
          <w:lang w:val="es-ES"/>
        </w:rPr>
      </w:pPr>
      <w:r w:rsidRPr="0B0DB6BD" w:rsidR="6EBB9E30">
        <w:rPr>
          <w:rFonts w:ascii="Century Gothic" w:hAnsi="Century Gothic" w:eastAsia="Century Gothic" w:cs="Century Gothic"/>
          <w:noProof w:val="0"/>
          <w:sz w:val="22"/>
          <w:szCs w:val="22"/>
          <w:lang w:val="es-ES"/>
        </w:rPr>
        <w:t>En todo el país, antiguos edificios ferroviarios y vagones retirados del servicio se han transformado en lugares de hospedaje inusuales.</w:t>
      </w:r>
    </w:p>
    <w:p w:rsidR="6443D16B" w:rsidP="0B0DB6BD" w:rsidRDefault="6443D16B" w14:paraId="7DB5CE18" w14:textId="4931B4DC">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noProof w:val="0"/>
          <w:sz w:val="22"/>
          <w:szCs w:val="22"/>
          <w:lang w:val="es-ES"/>
        </w:rPr>
        <w:t xml:space="preserve">En </w:t>
      </w:r>
      <w:hyperlink r:id="R4d43d0f6d8ec430e">
        <w:r w:rsidRPr="1F9C01AB" w:rsidR="7211561A">
          <w:rPr>
            <w:rStyle w:val="Hyperlink"/>
            <w:b w:val="1"/>
            <w:bCs w:val="1"/>
            <w:noProof w:val="0"/>
            <w:lang w:val="es-ES"/>
          </w:rPr>
          <w:t>Chattanooga</w:t>
        </w:r>
      </w:hyperlink>
      <w:r w:rsidRPr="1F9C01AB" w:rsidR="7211561A">
        <w:rPr>
          <w:rFonts w:ascii="Century Gothic" w:hAnsi="Century Gothic" w:eastAsia="Century Gothic" w:cs="Century Gothic"/>
          <w:b w:val="1"/>
          <w:bCs w:val="1"/>
          <w:noProof w:val="0"/>
          <w:sz w:val="22"/>
          <w:szCs w:val="22"/>
          <w:lang w:val="es-ES"/>
        </w:rPr>
        <w:t xml:space="preserve">, </w:t>
      </w:r>
      <w:r w:rsidRPr="1F9C01AB" w:rsidR="7211561A">
        <w:rPr>
          <w:rFonts w:ascii="Century Gothic" w:hAnsi="Century Gothic" w:eastAsia="Century Gothic" w:cs="Century Gothic"/>
          <w:b w:val="0"/>
          <w:bCs w:val="0"/>
          <w:noProof w:val="0"/>
          <w:sz w:val="22"/>
          <w:szCs w:val="22"/>
          <w:lang w:val="es-ES"/>
        </w:rPr>
        <w:t>Tennessee</w:t>
      </w:r>
      <w:r w:rsidRPr="1F9C01AB" w:rsidR="7211561A">
        <w:rPr>
          <w:rFonts w:ascii="Century Gothic" w:hAnsi="Century Gothic" w:eastAsia="Century Gothic" w:cs="Century Gothic"/>
          <w:b w:val="0"/>
          <w:bCs w:val="0"/>
          <w:noProof w:val="0"/>
          <w:sz w:val="22"/>
          <w:szCs w:val="22"/>
          <w:lang w:val="es-ES"/>
        </w:rPr>
        <w:t>,</w:t>
      </w:r>
      <w:r w:rsidRPr="1F9C01AB" w:rsidR="7211561A">
        <w:rPr>
          <w:rFonts w:ascii="Century Gothic" w:hAnsi="Century Gothic" w:eastAsia="Century Gothic" w:cs="Century Gothic"/>
          <w:noProof w:val="0"/>
          <w:sz w:val="22"/>
          <w:szCs w:val="22"/>
          <w:lang w:val="es-ES"/>
        </w:rPr>
        <w:t xml:space="preserve"> </w:t>
      </w:r>
      <w:hyperlink r:id="R1fa873c5d5444c35">
        <w:r w:rsidRPr="1F9C01AB" w:rsidR="7211561A">
          <w:rPr>
            <w:rStyle w:val="Hyperlink"/>
            <w:b w:val="1"/>
            <w:bCs w:val="1"/>
            <w:noProof w:val="0"/>
            <w:lang w:val="es-ES"/>
          </w:rPr>
          <w:t>Hotel Chalet at The Choo Choo</w:t>
        </w:r>
      </w:hyperlink>
      <w:r w:rsidRPr="1F9C01AB" w:rsidR="7211561A">
        <w:rPr>
          <w:rFonts w:ascii="Century Gothic" w:hAnsi="Century Gothic" w:eastAsia="Century Gothic" w:cs="Century Gothic"/>
          <w:noProof w:val="0"/>
          <w:sz w:val="22"/>
          <w:szCs w:val="22"/>
          <w:lang w:val="es-ES"/>
        </w:rPr>
        <w:t xml:space="preserve"> ofrece a los huéspedes la oportunidad de dormir en vagones Pullman restaurados dentro de un complejo ferroviario histórico.</w:t>
      </w:r>
    </w:p>
    <w:p w:rsidR="6443D16B" w:rsidP="0B0DB6BD" w:rsidRDefault="6443D16B" w14:paraId="6E00A290" w14:textId="0B643736">
      <w:pPr>
        <w:spacing w:before="240" w:beforeAutospacing="off" w:after="240" w:afterAutospacing="off"/>
        <w:jc w:val="both"/>
        <w:rPr>
          <w:rFonts w:ascii="Century Gothic" w:hAnsi="Century Gothic" w:eastAsia="Century Gothic" w:cs="Century Gothic"/>
          <w:noProof w:val="0"/>
          <w:sz w:val="22"/>
          <w:szCs w:val="22"/>
          <w:lang w:val="es-ES"/>
        </w:rPr>
      </w:pPr>
      <w:r w:rsidRPr="0B0DB6BD" w:rsidR="6EBB9E30">
        <w:rPr>
          <w:rFonts w:ascii="Century Gothic" w:hAnsi="Century Gothic" w:eastAsia="Century Gothic" w:cs="Century Gothic"/>
          <w:noProof w:val="0"/>
          <w:sz w:val="22"/>
          <w:szCs w:val="22"/>
          <w:lang w:val="es-ES"/>
        </w:rPr>
        <w:t>La propiedad ocupa la antigua Terminal Station de Chattanooga, conectando una estancia hotelera contemporánea con la larga relación de la ciudad con el transporte ferroviario de pasajeros.</w:t>
      </w:r>
    </w:p>
    <w:p w:rsidR="6443D16B" w:rsidP="0B0DB6BD" w:rsidRDefault="6443D16B" w14:paraId="5F2AC308" w14:textId="58568958">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noProof w:val="0"/>
          <w:sz w:val="22"/>
          <w:szCs w:val="22"/>
          <w:lang w:val="es-ES"/>
        </w:rPr>
        <w:t xml:space="preserve">También en Chattanooga se encuentra el </w:t>
      </w:r>
      <w:hyperlink r:id="R1a053b77ad9f4c19">
        <w:r w:rsidRPr="1F9C01AB" w:rsidR="7211561A">
          <w:rPr>
            <w:rStyle w:val="Hyperlink"/>
            <w:b w:val="1"/>
            <w:bCs w:val="1"/>
            <w:noProof w:val="0"/>
            <w:lang w:val="es-ES"/>
          </w:rPr>
          <w:t>Tennessee Valley Railroad Museum</w:t>
        </w:r>
      </w:hyperlink>
      <w:r w:rsidRPr="1F9C01AB" w:rsidR="7211561A">
        <w:rPr>
          <w:rFonts w:ascii="Century Gothic" w:hAnsi="Century Gothic" w:eastAsia="Century Gothic" w:cs="Century Gothic"/>
          <w:noProof w:val="0"/>
          <w:sz w:val="22"/>
          <w:szCs w:val="22"/>
          <w:lang w:val="es-ES"/>
        </w:rPr>
        <w:t>, que muestra la historia de los viajes en tren y ofrece recorridos temáticos a bordo de trenes históricos y restaurados.</w:t>
      </w:r>
    </w:p>
    <w:p w:rsidR="6443D16B" w:rsidP="0B0DB6BD" w:rsidRDefault="6443D16B" w14:paraId="40D68C7D" w14:textId="4D5F0AA5">
      <w:pPr>
        <w:spacing w:before="240" w:beforeAutospacing="off" w:after="240" w:afterAutospacing="off"/>
        <w:jc w:val="both"/>
        <w:rPr>
          <w:rFonts w:ascii="Century Gothic" w:hAnsi="Century Gothic" w:eastAsia="Century Gothic" w:cs="Century Gothic"/>
          <w:noProof w:val="0"/>
          <w:sz w:val="22"/>
          <w:szCs w:val="22"/>
          <w:lang w:val="es-ES"/>
        </w:rPr>
      </w:pPr>
      <w:r w:rsidRPr="0B0DB6BD" w:rsidR="6EBB9E30">
        <w:rPr>
          <w:rFonts w:ascii="Century Gothic" w:hAnsi="Century Gothic" w:eastAsia="Century Gothic" w:cs="Century Gothic"/>
          <w:noProof w:val="0"/>
          <w:sz w:val="22"/>
          <w:szCs w:val="22"/>
          <w:lang w:val="es-ES"/>
        </w:rPr>
        <w:t>Antiguos depósitos ferroviarios han sido revitalizados y transformados en hoteles modernos operados por grandes cadenas, incluidos varios de Marriott.</w:t>
      </w:r>
    </w:p>
    <w:p w:rsidR="6443D16B" w:rsidP="0B0DB6BD" w:rsidRDefault="6443D16B" w14:paraId="73A54A2A" w14:textId="5CD4685B">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b w:val="0"/>
          <w:bCs w:val="0"/>
          <w:noProof w:val="0"/>
          <w:sz w:val="22"/>
          <w:szCs w:val="22"/>
          <w:lang w:val="es-ES"/>
        </w:rPr>
        <w:t>Salt Lake City’s Union Pacific Dep</w:t>
      </w:r>
      <w:r w:rsidRPr="1F9C01AB" w:rsidR="7211561A">
        <w:rPr>
          <w:rFonts w:ascii="Century Gothic" w:hAnsi="Century Gothic" w:eastAsia="Century Gothic" w:cs="Century Gothic"/>
          <w:b w:val="0"/>
          <w:bCs w:val="0"/>
          <w:noProof w:val="0"/>
          <w:sz w:val="22"/>
          <w:szCs w:val="22"/>
          <w:lang w:val="es-ES"/>
        </w:rPr>
        <w:t>ot</w:t>
      </w:r>
      <w:r w:rsidRPr="1F9C01AB" w:rsidR="7211561A">
        <w:rPr>
          <w:rFonts w:ascii="Century Gothic" w:hAnsi="Century Gothic" w:eastAsia="Century Gothic" w:cs="Century Gothic"/>
          <w:b w:val="0"/>
          <w:bCs w:val="0"/>
          <w:noProof w:val="0"/>
          <w:sz w:val="22"/>
          <w:szCs w:val="22"/>
          <w:lang w:val="es-ES"/>
        </w:rPr>
        <w:t xml:space="preserve"> f</w:t>
      </w:r>
      <w:r w:rsidRPr="1F9C01AB" w:rsidR="7211561A">
        <w:rPr>
          <w:rFonts w:ascii="Century Gothic" w:hAnsi="Century Gothic" w:eastAsia="Century Gothic" w:cs="Century Gothic"/>
          <w:noProof w:val="0"/>
          <w:sz w:val="22"/>
          <w:szCs w:val="22"/>
          <w:lang w:val="es-ES"/>
        </w:rPr>
        <w:t xml:space="preserve">ue reconvertido en el hotel </w:t>
      </w:r>
      <w:hyperlink r:id="R3ab914418ee046a8">
        <w:r w:rsidRPr="1F9C01AB" w:rsidR="7211561A">
          <w:rPr>
            <w:rStyle w:val="Hyperlink"/>
            <w:rFonts w:ascii="Century Gothic" w:hAnsi="Century Gothic" w:eastAsia="Century Gothic" w:cs="Century Gothic"/>
            <w:b w:val="1"/>
            <w:bCs w:val="1"/>
            <w:noProof w:val="0"/>
            <w:sz w:val="22"/>
            <w:szCs w:val="22"/>
            <w:lang w:val="es-ES"/>
          </w:rPr>
          <w:t>Asher Adams</w:t>
        </w:r>
      </w:hyperlink>
      <w:r w:rsidRPr="1F9C01AB" w:rsidR="7211561A">
        <w:rPr>
          <w:rFonts w:ascii="Century Gothic" w:hAnsi="Century Gothic" w:eastAsia="Century Gothic" w:cs="Century Gothic"/>
          <w:noProof w:val="0"/>
          <w:sz w:val="22"/>
          <w:szCs w:val="22"/>
          <w:lang w:val="es-ES"/>
        </w:rPr>
        <w:t xml:space="preserve">, con 13 suites históricas, mientras que el </w:t>
      </w:r>
      <w:hyperlink r:id="R462f3f068633466e">
        <w:r w:rsidRPr="1F9C01AB" w:rsidR="7211561A">
          <w:rPr>
            <w:rStyle w:val="Hyperlink"/>
            <w:rFonts w:ascii="Century Gothic" w:hAnsi="Century Gothic" w:eastAsia="Century Gothic" w:cs="Century Gothic"/>
            <w:b w:val="1"/>
            <w:bCs w:val="1"/>
            <w:noProof w:val="0"/>
            <w:sz w:val="22"/>
            <w:szCs w:val="22"/>
            <w:lang w:val="es-ES"/>
          </w:rPr>
          <w:t>R</w:t>
        </w:r>
        <w:r w:rsidRPr="1F9C01AB" w:rsidR="7211561A">
          <w:rPr>
            <w:rStyle w:val="Hyperlink"/>
            <w:rFonts w:ascii="Century Gothic" w:hAnsi="Century Gothic" w:eastAsia="Century Gothic" w:cs="Century Gothic"/>
            <w:b w:val="1"/>
            <w:bCs w:val="1"/>
            <w:noProof w:val="0"/>
            <w:sz w:val="22"/>
            <w:szCs w:val="22"/>
            <w:lang w:val="es-ES"/>
          </w:rPr>
          <w:t>enaissance Minneapolis Hotel, The Depot</w:t>
        </w:r>
      </w:hyperlink>
      <w:r w:rsidRPr="1F9C01AB" w:rsidR="7211561A">
        <w:rPr>
          <w:rFonts w:ascii="Century Gothic" w:hAnsi="Century Gothic" w:eastAsia="Century Gothic" w:cs="Century Gothic"/>
          <w:noProof w:val="0"/>
          <w:sz w:val="22"/>
          <w:szCs w:val="22"/>
          <w:lang w:val="es-ES"/>
        </w:rPr>
        <w:t xml:space="preserve"> conserva el carácter y la arquitectura histórica de su estructura exterior, espacios para eventos, bar y restaurante.</w:t>
      </w:r>
    </w:p>
    <w:p w:rsidR="6443D16B" w:rsidP="0B0DB6BD" w:rsidRDefault="6443D16B" w14:paraId="5DE26795" w14:textId="3F41DA66">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noProof w:val="0"/>
          <w:sz w:val="22"/>
          <w:szCs w:val="22"/>
          <w:lang w:val="es-ES"/>
        </w:rPr>
        <w:t xml:space="preserve">Una experiencia ferroviaria nocturna muy diferente espera en la zona rural de Idaho, donde </w:t>
      </w:r>
      <w:hyperlink r:id="Re7df89aa2f824b5c">
        <w:r w:rsidRPr="1F9C01AB" w:rsidR="7211561A">
          <w:rPr>
            <w:rStyle w:val="Hyperlink"/>
            <w:rFonts w:ascii="Century Gothic" w:hAnsi="Century Gothic" w:eastAsia="Century Gothic" w:cs="Century Gothic"/>
            <w:b w:val="1"/>
            <w:bCs w:val="1"/>
            <w:noProof w:val="0"/>
            <w:sz w:val="22"/>
            <w:szCs w:val="22"/>
            <w:lang w:val="es-ES"/>
          </w:rPr>
          <w:t>Idaho Train Stays</w:t>
        </w:r>
      </w:hyperlink>
      <w:r w:rsidRPr="1F9C01AB" w:rsidR="7211561A">
        <w:rPr>
          <w:rFonts w:ascii="Century Gothic" w:hAnsi="Century Gothic" w:eastAsia="Century Gothic" w:cs="Century Gothic"/>
          <w:noProof w:val="0"/>
          <w:sz w:val="22"/>
          <w:szCs w:val="22"/>
          <w:lang w:val="es-ES"/>
        </w:rPr>
        <w:t xml:space="preserve"> en Deary recibe a los huéspedes para pasar la noche en un vagón ferroviario restaurado de 1909, un caboose y una habitación de pasajeros.</w:t>
      </w:r>
    </w:p>
    <w:p w:rsidR="6443D16B" w:rsidP="0B0DB6BD" w:rsidRDefault="6443D16B" w14:paraId="31905629" w14:textId="0292EFF7">
      <w:pPr>
        <w:spacing w:before="240" w:beforeAutospacing="off" w:after="240" w:afterAutospacing="off"/>
        <w:jc w:val="both"/>
        <w:rPr>
          <w:rFonts w:ascii="Century Gothic" w:hAnsi="Century Gothic" w:eastAsia="Century Gothic" w:cs="Century Gothic"/>
          <w:noProof w:val="0"/>
          <w:sz w:val="22"/>
          <w:szCs w:val="22"/>
          <w:lang w:val="es-ES"/>
        </w:rPr>
      </w:pPr>
      <w:r w:rsidRPr="0B0DB6BD" w:rsidR="6EBB9E30">
        <w:rPr>
          <w:rFonts w:ascii="Century Gothic" w:hAnsi="Century Gothic" w:eastAsia="Century Gothic" w:cs="Century Gothic"/>
          <w:noProof w:val="0"/>
          <w:sz w:val="22"/>
          <w:szCs w:val="22"/>
          <w:lang w:val="es-ES"/>
        </w:rPr>
        <w:t>Rodeada por los paisajes del norte de Idaho, la experiencia combina la nostalgia ferroviaria con una introducción a una parte del oeste estadounidense que pocos viajeros internacionales conocen.</w:t>
      </w:r>
    </w:p>
    <w:p w:rsidR="6443D16B" w:rsidP="0B0DB6BD" w:rsidRDefault="6443D16B" w14:paraId="5569F9F8" w14:textId="7E46BBF8">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b w:val="0"/>
          <w:bCs w:val="0"/>
          <w:noProof w:val="0"/>
          <w:sz w:val="22"/>
          <w:szCs w:val="22"/>
          <w:lang w:val="es-ES"/>
        </w:rPr>
        <w:t xml:space="preserve">En </w:t>
      </w:r>
      <w:r w:rsidRPr="1F9C01AB" w:rsidR="7211561A">
        <w:rPr>
          <w:rFonts w:ascii="Century Gothic" w:hAnsi="Century Gothic" w:eastAsia="Century Gothic" w:cs="Century Gothic"/>
          <w:b w:val="0"/>
          <w:bCs w:val="0"/>
          <w:noProof w:val="0"/>
          <w:sz w:val="22"/>
          <w:szCs w:val="22"/>
          <w:lang w:val="es-ES"/>
        </w:rPr>
        <w:t>Madrid,</w:t>
      </w:r>
      <w:r w:rsidRPr="1F9C01AB" w:rsidR="7211561A">
        <w:rPr>
          <w:rFonts w:ascii="Century Gothic" w:hAnsi="Century Gothic" w:eastAsia="Century Gothic" w:cs="Century Gothic"/>
          <w:b w:val="1"/>
          <w:bCs w:val="1"/>
          <w:noProof w:val="0"/>
          <w:sz w:val="22"/>
          <w:szCs w:val="22"/>
          <w:lang w:val="es-ES"/>
        </w:rPr>
        <w:t xml:space="preserve"> </w:t>
      </w:r>
      <w:hyperlink r:id="R707a423ae3d54af8">
        <w:r w:rsidRPr="1F9C01AB" w:rsidR="7211561A">
          <w:rPr>
            <w:rStyle w:val="Hyperlink"/>
            <w:b w:val="1"/>
            <w:bCs w:val="1"/>
            <w:noProof w:val="0"/>
            <w:lang w:val="es-ES"/>
          </w:rPr>
          <w:t>Nuevo México</w:t>
        </w:r>
      </w:hyperlink>
      <w:r w:rsidRPr="1F9C01AB" w:rsidR="7211561A">
        <w:rPr>
          <w:rFonts w:ascii="Century Gothic" w:hAnsi="Century Gothic" w:eastAsia="Century Gothic" w:cs="Century Gothic"/>
          <w:noProof w:val="0"/>
          <w:sz w:val="22"/>
          <w:szCs w:val="22"/>
          <w:lang w:val="es-ES"/>
        </w:rPr>
        <w:t xml:space="preserve">, </w:t>
      </w:r>
      <w:hyperlink r:id="R378f330a8d5b46b6">
        <w:r w:rsidRPr="1F9C01AB" w:rsidR="7211561A">
          <w:rPr>
            <w:rStyle w:val="Hyperlink"/>
            <w:b w:val="1"/>
            <w:bCs w:val="1"/>
            <w:noProof w:val="0"/>
            <w:lang w:val="es-ES"/>
          </w:rPr>
          <w:t>Antigua Inn</w:t>
        </w:r>
      </w:hyperlink>
      <w:r w:rsidRPr="1F9C01AB" w:rsidR="7211561A">
        <w:rPr>
          <w:rFonts w:ascii="Century Gothic" w:hAnsi="Century Gothic" w:eastAsia="Century Gothic" w:cs="Century Gothic"/>
          <w:noProof w:val="0"/>
          <w:sz w:val="22"/>
          <w:szCs w:val="22"/>
          <w:lang w:val="es-ES"/>
        </w:rPr>
        <w:t xml:space="preserve"> cuenta con cabooses restaurados convertidos en acogedores alojamientos, equipados con patios y chimeneas tipo kiva.</w:t>
      </w:r>
    </w:p>
    <w:p w:rsidR="6443D16B" w:rsidP="0B0DB6BD" w:rsidRDefault="6443D16B" w14:paraId="0BFC7FD9" w14:textId="1F214736">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b w:val="0"/>
          <w:bCs w:val="0"/>
          <w:noProof w:val="0"/>
          <w:sz w:val="22"/>
          <w:szCs w:val="22"/>
          <w:lang w:val="es-ES"/>
        </w:rPr>
        <w:t xml:space="preserve">En </w:t>
      </w:r>
      <w:r w:rsidRPr="1F9C01AB" w:rsidR="7211561A">
        <w:rPr>
          <w:rFonts w:ascii="Century Gothic" w:hAnsi="Century Gothic" w:eastAsia="Century Gothic" w:cs="Century Gothic"/>
          <w:b w:val="0"/>
          <w:bCs w:val="0"/>
          <w:noProof w:val="0"/>
          <w:sz w:val="22"/>
          <w:szCs w:val="22"/>
          <w:lang w:val="es-ES"/>
        </w:rPr>
        <w:t>Lamy</w:t>
      </w:r>
      <w:r w:rsidRPr="1F9C01AB" w:rsidR="7211561A">
        <w:rPr>
          <w:rFonts w:ascii="Century Gothic" w:hAnsi="Century Gothic" w:eastAsia="Century Gothic" w:cs="Century Gothic"/>
          <w:b w:val="0"/>
          <w:bCs w:val="0"/>
          <w:noProof w:val="0"/>
          <w:sz w:val="22"/>
          <w:szCs w:val="22"/>
          <w:lang w:val="es-ES"/>
        </w:rPr>
        <w:t>, ce</w:t>
      </w:r>
      <w:r w:rsidRPr="1F9C01AB" w:rsidR="7211561A">
        <w:rPr>
          <w:rFonts w:ascii="Century Gothic" w:hAnsi="Century Gothic" w:eastAsia="Century Gothic" w:cs="Century Gothic"/>
          <w:noProof w:val="0"/>
          <w:sz w:val="22"/>
          <w:szCs w:val="22"/>
          <w:lang w:val="es-ES"/>
        </w:rPr>
        <w:t xml:space="preserve">rca de Santa Fe, </w:t>
      </w:r>
      <w:hyperlink r:id="R46c5e7b3a14144bb">
        <w:r w:rsidRPr="1F9C01AB" w:rsidR="7211561A">
          <w:rPr>
            <w:rStyle w:val="Hyperlink"/>
            <w:b w:val="1"/>
            <w:bCs w:val="1"/>
            <w:noProof w:val="0"/>
            <w:lang w:val="es-ES"/>
          </w:rPr>
          <w:t>The Hamilton</w:t>
        </w:r>
      </w:hyperlink>
      <w:r w:rsidRPr="1F9C01AB" w:rsidR="7211561A">
        <w:rPr>
          <w:rFonts w:ascii="Century Gothic" w:hAnsi="Century Gothic" w:eastAsia="Century Gothic" w:cs="Century Gothic"/>
          <w:noProof w:val="0"/>
          <w:sz w:val="22"/>
          <w:szCs w:val="22"/>
          <w:lang w:val="es-ES"/>
        </w:rPr>
        <w:t xml:space="preserve"> ofrece estancias nocturnas en un vagón Pullm</w:t>
      </w:r>
      <w:r w:rsidRPr="1F9C01AB" w:rsidR="7211561A">
        <w:rPr>
          <w:rFonts w:ascii="Century Gothic" w:hAnsi="Century Gothic" w:eastAsia="Century Gothic" w:cs="Century Gothic"/>
          <w:noProof w:val="0"/>
          <w:sz w:val="22"/>
          <w:szCs w:val="22"/>
          <w:lang w:val="es-ES"/>
        </w:rPr>
        <w:t>an de la década de 1920 restaurado junto a la histórica estación de tren de Lamy.</w:t>
      </w:r>
    </w:p>
    <w:p w:rsidR="6443D16B" w:rsidP="0B0DB6BD" w:rsidRDefault="6443D16B" w14:paraId="066304E3" w14:textId="701B6AFD">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1F9C01AB" w:rsidR="7211561A">
        <w:rPr>
          <w:rFonts w:ascii="Century Gothic" w:hAnsi="Century Gothic" w:eastAsia="Century Gothic" w:cs="Century Gothic"/>
          <w:noProof w:val="0"/>
          <w:sz w:val="22"/>
          <w:szCs w:val="22"/>
          <w:lang w:val="es-ES"/>
        </w:rPr>
        <w:t>Desde Lamy —o Santa Fe— l</w:t>
      </w:r>
      <w:r w:rsidRPr="1F9C01AB" w:rsidR="7211561A">
        <w:rPr>
          <w:rFonts w:ascii="Century Gothic" w:hAnsi="Century Gothic" w:eastAsia="Century Gothic" w:cs="Century Gothic"/>
          <w:b w:val="0"/>
          <w:bCs w:val="0"/>
          <w:noProof w:val="0"/>
          <w:sz w:val="22"/>
          <w:szCs w:val="22"/>
          <w:lang w:val="es-ES"/>
        </w:rPr>
        <w:t xml:space="preserve">os viajeros también pueden subir a </w:t>
      </w:r>
      <w:r w:rsidRPr="1F9C01AB" w:rsidR="7211561A">
        <w:rPr>
          <w:rFonts w:ascii="Century Gothic" w:hAnsi="Century Gothic" w:eastAsia="Century Gothic" w:cs="Century Gothic"/>
          <w:b w:val="0"/>
          <w:bCs w:val="0"/>
          <w:noProof w:val="0"/>
          <w:sz w:val="22"/>
          <w:szCs w:val="22"/>
          <w:lang w:val="es-ES"/>
        </w:rPr>
        <w:t>Sky Railway</w:t>
      </w:r>
      <w:r w:rsidRPr="1F9C01AB" w:rsidR="7211561A">
        <w:rPr>
          <w:rFonts w:ascii="Century Gothic" w:hAnsi="Century Gothic" w:eastAsia="Century Gothic" w:cs="Century Gothic"/>
          <w:b w:val="0"/>
          <w:bCs w:val="0"/>
          <w:noProof w:val="0"/>
          <w:sz w:val="22"/>
          <w:szCs w:val="22"/>
          <w:lang w:val="es-ES"/>
        </w:rPr>
        <w:t xml:space="preserve">, un ferrocarril que data de 1880 y que fue recuperado y restaurado, en parte, por el escritor de </w:t>
      </w:r>
      <w:r w:rsidRPr="1F9C01AB" w:rsidR="7211561A">
        <w:rPr>
          <w:rFonts w:ascii="Century Gothic" w:hAnsi="Century Gothic" w:eastAsia="Century Gothic" w:cs="Century Gothic"/>
          <w:b w:val="0"/>
          <w:bCs w:val="0"/>
          <w:i w:val="1"/>
          <w:iCs w:val="1"/>
          <w:noProof w:val="0"/>
          <w:sz w:val="22"/>
          <w:szCs w:val="22"/>
          <w:lang w:val="es-ES"/>
        </w:rPr>
        <w:t>Game of Thrones</w:t>
      </w:r>
      <w:r w:rsidRPr="1F9C01AB" w:rsidR="7211561A">
        <w:rPr>
          <w:rFonts w:ascii="Century Gothic" w:hAnsi="Century Gothic" w:eastAsia="Century Gothic" w:cs="Century Gothic"/>
          <w:b w:val="0"/>
          <w:bCs w:val="0"/>
          <w:noProof w:val="0"/>
          <w:sz w:val="22"/>
          <w:szCs w:val="22"/>
          <w:lang w:val="es-ES"/>
        </w:rPr>
        <w:t>, George R. R. Martin.</w:t>
      </w:r>
    </w:p>
    <w:p w:rsidR="6443D16B" w:rsidP="0B0DB6BD" w:rsidRDefault="6443D16B" w14:paraId="2F1AECD0" w14:textId="14E02DFE">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b w:val="0"/>
          <w:bCs w:val="0"/>
          <w:noProof w:val="0"/>
          <w:sz w:val="22"/>
          <w:szCs w:val="22"/>
          <w:lang w:val="es-ES"/>
        </w:rPr>
        <w:t xml:space="preserve">Estos llamados </w:t>
      </w:r>
      <w:r w:rsidRPr="1F9C01AB" w:rsidR="7211561A">
        <w:rPr>
          <w:rFonts w:ascii="Century Gothic" w:hAnsi="Century Gothic" w:eastAsia="Century Gothic" w:cs="Century Gothic"/>
          <w:b w:val="0"/>
          <w:bCs w:val="0"/>
          <w:noProof w:val="0"/>
          <w:sz w:val="22"/>
          <w:szCs w:val="22"/>
          <w:lang w:val="es-ES"/>
        </w:rPr>
        <w:t>“imaginative adventure trains”</w:t>
      </w:r>
      <w:r w:rsidRPr="1F9C01AB" w:rsidR="7211561A">
        <w:rPr>
          <w:rFonts w:ascii="Century Gothic" w:hAnsi="Century Gothic" w:eastAsia="Century Gothic" w:cs="Century Gothic"/>
          <w:b w:val="0"/>
          <w:bCs w:val="0"/>
          <w:noProof w:val="0"/>
          <w:sz w:val="22"/>
          <w:szCs w:val="22"/>
          <w:lang w:val="es-ES"/>
        </w:rPr>
        <w:t xml:space="preserve"> ofrecen experiencias ferroviarias con temáticas tan variadas como observación de estrellas, misterios de asesinato, jazz en vivo y degustaciones</w:t>
      </w:r>
      <w:r w:rsidRPr="1F9C01AB" w:rsidR="7211561A">
        <w:rPr>
          <w:rFonts w:ascii="Century Gothic" w:hAnsi="Century Gothic" w:eastAsia="Century Gothic" w:cs="Century Gothic"/>
          <w:noProof w:val="0"/>
          <w:sz w:val="22"/>
          <w:szCs w:val="22"/>
          <w:lang w:val="es-ES"/>
        </w:rPr>
        <w:t xml:space="preserve"> de margaritas.</w:t>
      </w:r>
    </w:p>
    <w:p w:rsidR="6443D16B" w:rsidP="0B0DB6BD" w:rsidRDefault="6443D16B" w14:paraId="518E04E0" w14:textId="605BECBF">
      <w:pPr>
        <w:spacing w:before="240" w:beforeAutospacing="off" w:after="240" w:afterAutospacing="off"/>
        <w:jc w:val="both"/>
        <w:rPr>
          <w:rFonts w:ascii="Century Gothic" w:hAnsi="Century Gothic" w:eastAsia="Century Gothic" w:cs="Century Gothic"/>
          <w:noProof w:val="0"/>
          <w:sz w:val="22"/>
          <w:szCs w:val="22"/>
          <w:lang w:val="es-ES"/>
        </w:rPr>
      </w:pPr>
      <w:r w:rsidRPr="1F9C01AB" w:rsidR="7211561A">
        <w:rPr>
          <w:rFonts w:ascii="Century Gothic" w:hAnsi="Century Gothic" w:eastAsia="Century Gothic" w:cs="Century Gothic"/>
          <w:noProof w:val="0"/>
          <w:sz w:val="22"/>
          <w:szCs w:val="22"/>
          <w:lang w:val="es-ES"/>
        </w:rPr>
        <w:t xml:space="preserve">Para viajeros y grupos grandes que buscan una experiencia similar al camping con todas las comodidades de casa, diez </w:t>
      </w:r>
      <w:r w:rsidRPr="1F9C01AB" w:rsidR="7211561A">
        <w:rPr>
          <w:rFonts w:ascii="Century Gothic" w:hAnsi="Century Gothic" w:eastAsia="Century Gothic" w:cs="Century Gothic"/>
          <w:noProof w:val="0"/>
          <w:sz w:val="22"/>
          <w:szCs w:val="22"/>
          <w:lang w:val="es-ES"/>
        </w:rPr>
        <w:t>cabooses</w:t>
      </w:r>
      <w:r w:rsidRPr="1F9C01AB" w:rsidR="7211561A">
        <w:rPr>
          <w:rFonts w:ascii="Century Gothic" w:hAnsi="Century Gothic" w:eastAsia="Century Gothic" w:cs="Century Gothic"/>
          <w:noProof w:val="0"/>
          <w:sz w:val="22"/>
          <w:szCs w:val="22"/>
          <w:lang w:val="es-ES"/>
        </w:rPr>
        <w:t xml:space="preserve"> retirados y restaurados de Union Pacific —equipados con cocinas completas y fogatas— pueden reservarse durante los meses cálidos en </w:t>
      </w:r>
      <w:hyperlink r:id="R047384739cb1488d">
        <w:r w:rsidRPr="1F9C01AB" w:rsidR="7211561A">
          <w:rPr>
            <w:rStyle w:val="Hyperlink"/>
            <w:rFonts w:ascii="Century Gothic" w:hAnsi="Century Gothic" w:eastAsia="Century Gothic" w:cs="Century Gothic"/>
            <w:b w:val="1"/>
            <w:bCs w:val="1"/>
            <w:noProof w:val="0"/>
            <w:sz w:val="22"/>
            <w:szCs w:val="22"/>
            <w:lang w:val="es-ES"/>
          </w:rPr>
          <w:t xml:space="preserve">Two Rivers State </w:t>
        </w:r>
        <w:r w:rsidRPr="1F9C01AB" w:rsidR="7211561A">
          <w:rPr>
            <w:rStyle w:val="Hyperlink"/>
            <w:rFonts w:ascii="Century Gothic" w:hAnsi="Century Gothic" w:eastAsia="Century Gothic" w:cs="Century Gothic"/>
            <w:b w:val="1"/>
            <w:bCs w:val="1"/>
            <w:noProof w:val="0"/>
            <w:sz w:val="22"/>
            <w:szCs w:val="22"/>
            <w:lang w:val="es-ES"/>
          </w:rPr>
          <w:t>Recreation</w:t>
        </w:r>
        <w:r w:rsidRPr="1F9C01AB" w:rsidR="7211561A">
          <w:rPr>
            <w:rStyle w:val="Hyperlink"/>
            <w:rFonts w:ascii="Century Gothic" w:hAnsi="Century Gothic" w:eastAsia="Century Gothic" w:cs="Century Gothic"/>
            <w:b w:val="1"/>
            <w:bCs w:val="1"/>
            <w:noProof w:val="0"/>
            <w:sz w:val="22"/>
            <w:szCs w:val="22"/>
            <w:lang w:val="es-ES"/>
          </w:rPr>
          <w:t xml:space="preserve"> </w:t>
        </w:r>
        <w:r w:rsidRPr="1F9C01AB" w:rsidR="7211561A">
          <w:rPr>
            <w:rStyle w:val="Hyperlink"/>
            <w:rFonts w:ascii="Century Gothic" w:hAnsi="Century Gothic" w:eastAsia="Century Gothic" w:cs="Century Gothic"/>
            <w:b w:val="1"/>
            <w:bCs w:val="1"/>
            <w:noProof w:val="0"/>
            <w:sz w:val="22"/>
            <w:szCs w:val="22"/>
            <w:lang w:val="es-ES"/>
          </w:rPr>
          <w:t>Area</w:t>
        </w:r>
      </w:hyperlink>
      <w:r w:rsidRPr="1F9C01AB" w:rsidR="7211561A">
        <w:rPr>
          <w:rFonts w:ascii="Century Gothic" w:hAnsi="Century Gothic" w:eastAsia="Century Gothic" w:cs="Century Gothic"/>
          <w:noProof w:val="0"/>
          <w:sz w:val="22"/>
          <w:szCs w:val="22"/>
          <w:lang w:val="es-ES"/>
        </w:rPr>
        <w:t xml:space="preserve">, cerca de Omaha, </w:t>
      </w:r>
      <w:hyperlink r:id="R2a9d63400ec04062">
        <w:r w:rsidRPr="1F9C01AB" w:rsidR="7211561A">
          <w:rPr>
            <w:rStyle w:val="Hyperlink"/>
            <w:rFonts w:ascii="Century Gothic" w:hAnsi="Century Gothic" w:eastAsia="Century Gothic" w:cs="Century Gothic"/>
            <w:noProof w:val="0"/>
            <w:sz w:val="22"/>
            <w:szCs w:val="22"/>
            <w:lang w:val="es-ES"/>
          </w:rPr>
          <w:t>Nebraska</w:t>
        </w:r>
      </w:hyperlink>
      <w:r w:rsidRPr="1F9C01AB" w:rsidR="7211561A">
        <w:rPr>
          <w:rFonts w:ascii="Century Gothic" w:hAnsi="Century Gothic" w:eastAsia="Century Gothic" w:cs="Century Gothic"/>
          <w:noProof w:val="0"/>
          <w:sz w:val="22"/>
          <w:szCs w:val="22"/>
          <w:lang w:val="es-ES"/>
        </w:rPr>
        <w:t>.</w:t>
      </w:r>
    </w:p>
    <w:p w:rsidR="58E7D580" w:rsidP="58E7D580" w:rsidRDefault="58E7D580" w14:paraId="59F82E20" w14:textId="1A481CAC">
      <w:pPr>
        <w:pStyle w:val="Heading3"/>
        <w:keepNext w:val="0"/>
        <w:keepLines w:val="0"/>
        <w:spacing w:before="0" w:beforeAutospacing="off" w:after="0" w:afterAutospacing="off"/>
        <w:contextualSpacing w:val="1"/>
        <w:jc w:val="both"/>
      </w:pPr>
      <w:r w:rsidRPr="1F9C01AB" w:rsidR="47E1921F">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Celebraciones nacionales y eventos especiales</w:t>
      </w:r>
    </w:p>
    <w:p w:rsidR="0C01D2D8" w:rsidP="0B0DB6BD" w:rsidRDefault="0C01D2D8" w14:paraId="3F2BB33C" w14:textId="3ED549B1">
      <w:pPr>
        <w:spacing w:before="240" w:beforeAutospacing="off" w:after="240" w:afterAutospacing="off"/>
        <w:jc w:val="both"/>
      </w:pPr>
      <w:r w:rsidRPr="0B0DB6BD" w:rsidR="2B759341">
        <w:rPr>
          <w:rFonts w:ascii="Century Gothic" w:hAnsi="Century Gothic" w:eastAsia="Century Gothic" w:cs="Century Gothic"/>
          <w:noProof w:val="0"/>
          <w:sz w:val="22"/>
          <w:szCs w:val="22"/>
          <w:lang w:val="es-ES"/>
        </w:rPr>
        <w:t>A lo largo de 2027, el aniversario brindará oportunidades para experimentar la historia ferroviaria estadounidense más allá de los trenes y atracciones habituales.</w:t>
      </w:r>
    </w:p>
    <w:p w:rsidR="0C01D2D8" w:rsidP="0B0DB6BD" w:rsidRDefault="0C01D2D8" w14:paraId="5005EF88" w14:textId="6263E7F0">
      <w:pPr>
        <w:spacing w:before="240" w:beforeAutospacing="off" w:after="240" w:afterAutospacing="off"/>
        <w:jc w:val="both"/>
      </w:pPr>
      <w:r w:rsidRPr="0B0DB6BD" w:rsidR="2B759341">
        <w:rPr>
          <w:rFonts w:ascii="Century Gothic" w:hAnsi="Century Gothic" w:eastAsia="Century Gothic" w:cs="Century Gothic"/>
          <w:noProof w:val="0"/>
          <w:sz w:val="22"/>
          <w:szCs w:val="22"/>
          <w:lang w:val="es-ES"/>
        </w:rPr>
        <w:t>Se espera que museos, estaciones históricas, ferrocarriles patrimoniales y comunidades ferroviarias de todo el país conmemoren este hito mediante exposiciones, excursiones especiales y actividades de aniversario.</w:t>
      </w:r>
    </w:p>
    <w:p w:rsidR="0C01D2D8" w:rsidP="0B0DB6BD" w:rsidRDefault="0C01D2D8" w14:paraId="1CFB8597" w14:textId="038488A4">
      <w:pPr>
        <w:spacing w:before="240" w:beforeAutospacing="off" w:after="240" w:afterAutospacing="off"/>
        <w:jc w:val="both"/>
      </w:pPr>
      <w:r w:rsidRPr="0B0DB6BD" w:rsidR="2B759341">
        <w:rPr>
          <w:rFonts w:ascii="Century Gothic" w:hAnsi="Century Gothic" w:eastAsia="Century Gothic" w:cs="Century Gothic"/>
          <w:noProof w:val="0"/>
          <w:sz w:val="22"/>
          <w:szCs w:val="22"/>
          <w:lang w:val="es-ES"/>
        </w:rPr>
        <w:t>Por ejemplo, Maryland está promoviendo museos relacionados con el ferrocarril y recorridos panorámicos en tren por todo el estado.</w:t>
      </w:r>
    </w:p>
    <w:p w:rsidR="0C01D2D8" w:rsidP="0B0DB6BD" w:rsidRDefault="0C01D2D8" w14:paraId="4EBA4A76" w14:textId="6B8A6A72">
      <w:pPr>
        <w:spacing w:before="240" w:beforeAutospacing="off" w:after="240" w:afterAutospacing="off"/>
        <w:jc w:val="both"/>
      </w:pPr>
      <w:r w:rsidRPr="1F9C01AB" w:rsidR="577373F2">
        <w:rPr>
          <w:rFonts w:ascii="Century Gothic" w:hAnsi="Century Gothic" w:eastAsia="Century Gothic" w:cs="Century Gothic"/>
          <w:noProof w:val="0"/>
          <w:sz w:val="22"/>
          <w:szCs w:val="22"/>
          <w:lang w:val="es-ES"/>
        </w:rPr>
        <w:t xml:space="preserve">Mientras que algunas celebraciones serán nuevas, otras continuarán tradiciones de larga trayectoria, como el </w:t>
      </w:r>
      <w:hyperlink r:id="Rfa723ef188474672">
        <w:r w:rsidRPr="1F9C01AB" w:rsidR="577373F2">
          <w:rPr>
            <w:rStyle w:val="Hyperlink"/>
            <w:b w:val="1"/>
            <w:bCs w:val="1"/>
            <w:noProof w:val="0"/>
            <w:lang w:val="es-ES"/>
          </w:rPr>
          <w:t>Raylrode Daze Festivul</w:t>
        </w:r>
      </w:hyperlink>
      <w:r w:rsidRPr="1F9C01AB" w:rsidR="577373F2">
        <w:rPr>
          <w:rFonts w:ascii="Century Gothic" w:hAnsi="Century Gothic" w:eastAsia="Century Gothic" w:cs="Century Gothic"/>
          <w:noProof w:val="0"/>
          <w:sz w:val="22"/>
          <w:szCs w:val="22"/>
          <w:lang w:val="es-ES"/>
        </w:rPr>
        <w:t>, que comenzó en 1969 en Branchville, Carolina del Sur, a 90 minutos al oeste de Charleston.</w:t>
      </w:r>
    </w:p>
    <w:p w:rsidR="0C01D2D8" w:rsidP="0B0DB6BD" w:rsidRDefault="0C01D2D8" w14:paraId="20808A3A" w14:textId="2B3C53A8">
      <w:pPr>
        <w:spacing w:before="240" w:beforeAutospacing="off" w:after="240" w:afterAutospacing="off"/>
        <w:jc w:val="both"/>
      </w:pPr>
      <w:r w:rsidRPr="1F9C01AB" w:rsidR="577373F2">
        <w:rPr>
          <w:rFonts w:ascii="Century Gothic" w:hAnsi="Century Gothic" w:eastAsia="Century Gothic" w:cs="Century Gothic"/>
          <w:noProof w:val="0"/>
          <w:sz w:val="22"/>
          <w:szCs w:val="22"/>
          <w:lang w:val="es-ES"/>
        </w:rPr>
        <w:t xml:space="preserve">La ciudad alberga el cruce ferroviario más antiguo de Estados Unidos y es sede del </w:t>
      </w:r>
      <w:hyperlink r:id="R7dd95bce416c41b8">
        <w:r w:rsidRPr="1F9C01AB" w:rsidR="577373F2">
          <w:rPr>
            <w:rStyle w:val="Hyperlink"/>
            <w:b w:val="1"/>
            <w:bCs w:val="1"/>
            <w:noProof w:val="0"/>
            <w:lang w:val="es-ES"/>
          </w:rPr>
          <w:t>Branchville Railroad Museum</w:t>
        </w:r>
      </w:hyperlink>
      <w:r w:rsidRPr="1F9C01AB" w:rsidR="577373F2">
        <w:rPr>
          <w:rFonts w:ascii="Century Gothic" w:hAnsi="Century Gothic" w:eastAsia="Century Gothic" w:cs="Century Gothic"/>
          <w:noProof w:val="0"/>
          <w:sz w:val="22"/>
          <w:szCs w:val="22"/>
          <w:lang w:val="es-ES"/>
        </w:rPr>
        <w:t>.</w:t>
      </w:r>
    </w:p>
    <w:p w:rsidR="0C01D2D8" w:rsidP="0B0DB6BD" w:rsidRDefault="0C01D2D8" w14:paraId="54A6BC28" w14:textId="46FC1875">
      <w:pPr>
        <w:spacing w:before="240" w:beforeAutospacing="off" w:after="240" w:afterAutospacing="off"/>
        <w:jc w:val="both"/>
      </w:pPr>
      <w:r w:rsidRPr="0B0DB6BD" w:rsidR="2B759341">
        <w:rPr>
          <w:rFonts w:ascii="Century Gothic" w:hAnsi="Century Gothic" w:eastAsia="Century Gothic" w:cs="Century Gothic"/>
          <w:noProof w:val="0"/>
          <w:sz w:val="22"/>
          <w:szCs w:val="22"/>
          <w:lang w:val="es-ES"/>
        </w:rPr>
        <w:t>Dos siglos después de que comenzara la historia ferroviaria de Estados Unidos, las vías siguen siendo mucho más que una manera de desplazarse de un lugar a otro.</w:t>
      </w:r>
    </w:p>
    <w:p w:rsidR="0C01D2D8" w:rsidP="0B0DB6BD" w:rsidRDefault="0C01D2D8" w14:paraId="53A4269F" w14:textId="3640C1AF">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0B0DB6BD" w:rsidR="2B759341">
        <w:rPr>
          <w:rFonts w:ascii="Century Gothic" w:hAnsi="Century Gothic" w:eastAsia="Century Gothic" w:cs="Century Gothic"/>
          <w:noProof w:val="0"/>
          <w:sz w:val="22"/>
          <w:szCs w:val="22"/>
          <w:lang w:val="es-ES"/>
        </w:rPr>
        <w:t xml:space="preserve">En 2027, ofrecen una ruta a través de la historia, los paisajes y las comunidades del país, así como una manera diferente de descubrir Estados Unidos mientras el </w:t>
      </w:r>
      <w:r w:rsidRPr="0B0DB6BD" w:rsidR="2B759341">
        <w:rPr>
          <w:rFonts w:ascii="Century Gothic" w:hAnsi="Century Gothic" w:eastAsia="Century Gothic" w:cs="Century Gothic"/>
          <w:b w:val="0"/>
          <w:bCs w:val="0"/>
          <w:noProof w:val="0"/>
          <w:sz w:val="22"/>
          <w:szCs w:val="22"/>
          <w:lang w:val="es-ES"/>
        </w:rPr>
        <w:t>ferrocarril estadounidense</w:t>
      </w:r>
      <w:r w:rsidRPr="0B0DB6BD" w:rsidR="2B759341">
        <w:rPr>
          <w:rFonts w:ascii="Century Gothic" w:hAnsi="Century Gothic" w:eastAsia="Century Gothic" w:cs="Century Gothic"/>
          <w:b w:val="0"/>
          <w:bCs w:val="0"/>
          <w:noProof w:val="0"/>
          <w:sz w:val="22"/>
          <w:szCs w:val="22"/>
          <w:lang w:val="es-ES"/>
        </w:rPr>
        <w:t xml:space="preserve"> entra en su tercer siglo.</w:t>
      </w:r>
    </w:p>
    <w:p w:rsidR="0C01D2D8" w:rsidP="0B0DB6BD" w:rsidRDefault="0C01D2D8" w14:paraId="54BF76FB" w14:textId="7691A7B8">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0B0DB6BD" w:rsidR="2B759341">
        <w:rPr>
          <w:rFonts w:ascii="Century Gothic" w:hAnsi="Century Gothic" w:eastAsia="Century Gothic" w:cs="Century Gothic"/>
          <w:b w:val="0"/>
          <w:bCs w:val="0"/>
          <w:noProof w:val="0"/>
          <w:sz w:val="22"/>
          <w:szCs w:val="22"/>
          <w:lang w:val="es-ES"/>
        </w:rPr>
        <w:t xml:space="preserve">Comienza a planear tu aventura ferroviaria por Estados Unidos visitando </w:t>
      </w:r>
      <w:hyperlink r:id="Rad1c83f2625647e6">
        <w:r w:rsidRPr="0B0DB6BD" w:rsidR="2B759341">
          <w:rPr>
            <w:rStyle w:val="Hyperlink"/>
            <w:rFonts w:ascii="Century Gothic" w:hAnsi="Century Gothic" w:eastAsia="Century Gothic" w:cs="Century Gothic"/>
            <w:b w:val="0"/>
            <w:bCs w:val="0"/>
            <w:noProof w:val="0"/>
            <w:sz w:val="22"/>
            <w:szCs w:val="22"/>
            <w:lang w:val="es-ES"/>
          </w:rPr>
          <w:t>AmericaTheBeautiful.com</w:t>
        </w:r>
      </w:hyperlink>
      <w:r w:rsidRPr="0B0DB6BD" w:rsidR="2B759341">
        <w:rPr>
          <w:rFonts w:ascii="Century Gothic" w:hAnsi="Century Gothic" w:eastAsia="Century Gothic" w:cs="Century Gothic"/>
          <w:b w:val="0"/>
          <w:bCs w:val="0"/>
          <w:noProof w:val="0"/>
          <w:sz w:val="22"/>
          <w:szCs w:val="22"/>
          <w:lang w:val="es-ES"/>
        </w:rPr>
        <w:t>.</w:t>
      </w:r>
    </w:p>
    <w:p w:rsidR="482D9ECF" w:rsidP="679AED41" w:rsidRDefault="482D9ECF" w14:paraId="24DFBA53" w14:textId="2E92CDE8">
      <w:pPr>
        <w:pStyle w:val="Normal"/>
        <w:keepNext w:val="0"/>
        <w:keepLines w:val="0"/>
        <w:spacing w:before="0" w:beforeAutospacing="off" w:after="0" w:afterAutospacing="off" w:line="240" w:lineRule="auto"/>
        <w:contextualSpacing w:val="1"/>
        <w:jc w:val="center"/>
        <w:rPr>
          <w:rFonts w:ascii="Century Gothic" w:hAnsi="Century Gothic" w:eastAsia="Century Gothic" w:cs="Century Gothic"/>
          <w:b w:val="0"/>
          <w:bCs w:val="0"/>
          <w:i w:val="0"/>
          <w:iCs w:val="0"/>
          <w:caps w:val="0"/>
          <w:smallCaps w:val="0"/>
          <w:noProof w:val="0"/>
          <w:color w:val="000000" w:themeColor="text1" w:themeTint="FF" w:themeShade="FF"/>
          <w:sz w:val="22"/>
          <w:szCs w:val="22"/>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22"/>
          <w:szCs w:val="22"/>
          <w:lang w:val="es-ES"/>
        </w:rPr>
        <w:t>###</w:t>
      </w:r>
    </w:p>
    <w:p w:rsidR="482D9ECF" w:rsidP="679AED41" w:rsidRDefault="482D9ECF" w14:paraId="54E2AD23" w14:textId="7D376C4A">
      <w:pPr>
        <w:pStyle w:val="Heading3"/>
        <w:keepNext w:val="1"/>
        <w:keepLines w:val="1"/>
        <w:spacing w:before="281" w:beforeAutospacing="off" w:after="281" w:afterAutospacing="off" w:line="240" w:lineRule="auto"/>
        <w:jc w:val="both"/>
        <w:rPr>
          <w:rFonts w:ascii="Century Gothic" w:hAnsi="Century Gothic" w:eastAsia="Century Gothic" w:cs="Century Gothic"/>
          <w:b w:val="0"/>
          <w:bCs w:val="0"/>
          <w:i w:val="0"/>
          <w:iCs w:val="0"/>
          <w:caps w:val="0"/>
          <w:smallCaps w:val="0"/>
          <w:noProof w:val="0"/>
          <w:color w:val="0F4761" w:themeColor="accent1" w:themeTint="FF" w:themeShade="BF"/>
          <w:sz w:val="18"/>
          <w:szCs w:val="18"/>
          <w:lang w:val="es-ES"/>
        </w:rPr>
      </w:pPr>
      <w:r w:rsidRPr="679AED41" w:rsidR="399768AA">
        <w:rPr>
          <w:rFonts w:ascii="Century Gothic" w:hAnsi="Century Gothic" w:eastAsia="Century Gothic" w:cs="Century Gothic"/>
          <w:b w:val="1"/>
          <w:bCs w:val="1"/>
          <w:i w:val="0"/>
          <w:iCs w:val="0"/>
          <w:caps w:val="0"/>
          <w:smallCaps w:val="0"/>
          <w:strike w:val="0"/>
          <w:dstrike w:val="0"/>
          <w:noProof w:val="0"/>
          <w:color w:val="0F4761" w:themeColor="accent1" w:themeTint="FF" w:themeShade="BF"/>
          <w:sz w:val="18"/>
          <w:szCs w:val="18"/>
          <w:u w:val="single"/>
          <w:lang w:val="es-ES"/>
        </w:rPr>
        <w:t>Acerca de Brand USA</w:t>
      </w:r>
    </w:p>
    <w:p w:rsidR="482D9ECF" w:rsidP="1F9C01AB" w:rsidRDefault="482D9ECF" w14:paraId="1E6BFF31" w14:textId="7C33A0AF">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1F9C01AB" w:rsidR="4698D7B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La misió</w:t>
      </w:r>
      <w:r w:rsidRPr="1F9C01AB" w:rsidR="4698D7B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xml:space="preserve">n de </w:t>
      </w:r>
      <w:hyperlink r:id="R8e0e02b0fcc545c0">
        <w:r w:rsidRPr="1F9C01AB" w:rsidR="4698D7BA">
          <w:rPr>
            <w:rStyle w:val="Hyperlink"/>
            <w:rFonts w:ascii="Century Gothic" w:hAnsi="Century Gothic" w:eastAsia="Century Gothic" w:cs="Century Gothic"/>
            <w:b w:val="0"/>
            <w:bCs w:val="0"/>
            <w:i w:val="0"/>
            <w:iCs w:val="0"/>
            <w:caps w:val="0"/>
            <w:smallCaps w:val="0"/>
            <w:noProof w:val="0"/>
            <w:sz w:val="18"/>
            <w:szCs w:val="18"/>
            <w:lang w:val="es-ES"/>
          </w:rPr>
          <w:t>Brand USA</w:t>
        </w:r>
      </w:hyperlink>
      <w:r w:rsidRPr="1F9C01AB" w:rsidR="4698D7B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xml:space="preserve"> es impulsar el crecimiento económico y la prosperidad de las comunidades en todo Estados Unidos med</w:t>
      </w:r>
      <w:r w:rsidRPr="1F9C01AB" w:rsidR="4698D7B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xml:space="preserve">iante la atracción de viajeros internacionales de alto impacto a través de marketing estratégico </w:t>
      </w:r>
      <w:r w:rsidRPr="1F9C01AB" w:rsidR="4698D7B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y comunicación sobre políticas de viaje.</w:t>
      </w:r>
    </w:p>
    <w:p w:rsidR="482D9ECF" w:rsidP="679AED41" w:rsidRDefault="482D9ECF" w14:paraId="35E397AF" w14:textId="732CFF11">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xml:space="preserve">Creada a través del </w:t>
      </w:r>
      <w:r w:rsidRPr="679AED41" w:rsidR="399768AA">
        <w:rPr>
          <w:rFonts w:ascii="Century Gothic" w:hAnsi="Century Gothic" w:eastAsia="Century Gothic" w:cs="Century Gothic"/>
          <w:b w:val="0"/>
          <w:bCs w:val="0"/>
          <w:i w:val="1"/>
          <w:iCs w:val="1"/>
          <w:caps w:val="0"/>
          <w:smallCaps w:val="0"/>
          <w:noProof w:val="0"/>
          <w:color w:val="000000" w:themeColor="text1" w:themeTint="FF" w:themeShade="FF"/>
          <w:sz w:val="18"/>
          <w:szCs w:val="18"/>
          <w:lang w:val="es-ES"/>
        </w:rPr>
        <w:t>Travel Promotion Act</w:t>
      </w: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Brand USA opera sin costo para los contribuyentes estadounidenses. La organización nacional de marketing de destino se financia mediante aportaciones de oficinas de turismo, marcas de viaje y otras entidades no federales, las cuales son complementadas con una porción de la tarifa pagada por visitantes internacionales bajo el E</w:t>
      </w:r>
      <w:r w:rsidRPr="679AED41" w:rsidR="399768AA">
        <w:rPr>
          <w:rFonts w:ascii="Century Gothic" w:hAnsi="Century Gothic" w:eastAsia="Century Gothic" w:cs="Century Gothic"/>
          <w:b w:val="0"/>
          <w:bCs w:val="0"/>
          <w:i w:val="1"/>
          <w:iCs w:val="1"/>
          <w:caps w:val="0"/>
          <w:smallCaps w:val="0"/>
          <w:noProof w:val="0"/>
          <w:color w:val="000000" w:themeColor="text1" w:themeTint="FF" w:themeShade="FF"/>
          <w:sz w:val="18"/>
          <w:szCs w:val="18"/>
          <w:lang w:val="es-ES"/>
        </w:rPr>
        <w:t>lectronic System for Travel Authorization</w:t>
      </w: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w:t>
      </w:r>
    </w:p>
    <w:p w:rsidR="482D9ECF" w:rsidP="679AED41" w:rsidRDefault="482D9ECF" w14:paraId="44840C45" w14:textId="32DED227">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De acuerdo con estudios independientes realizados por Tourism Economics, durante los últimos 13 años Brand USA ha generado 11.3 millones de visitantes internacionales adicionales, quienes han gastado $38.1 mil millones de dólares en Estados Unidos, generando un impacto económico total de $82.9 mil millones de dólares y sosteniendo un promedio de más de 40,000 empleos cada año. Estos esfuerzos han generado cerca de $11 mil millones de dólares en ingresos fiscales atribuibles a nivel federal, estatal y local.</w:t>
      </w:r>
    </w:p>
    <w:p xmlns:wp14="http://schemas.microsoft.com/office/word/2010/wordml" w:rsidP="59BAAFC8" wp14:paraId="5C1A07E2" wp14:textId="3232D6E5">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59BAAFC8" w:rsidR="7FB3049B">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18"/>
          <w:szCs w:val="18"/>
          <w:u w:val="none"/>
          <w:lang w:val="es-ES"/>
        </w:rPr>
        <w:t xml:space="preserve">Contacto de prensa:  </w:t>
      </w:r>
      <w:hyperlink r:id="R0569fd8f8d934a69">
        <w:r w:rsidRPr="59BAAFC8" w:rsidR="7FB3049B">
          <w:rPr>
            <w:rStyle w:val="Hyperlink"/>
            <w:rFonts w:ascii="Century Gothic" w:hAnsi="Century Gothic" w:eastAsia="Century Gothic" w:cs="Century Gothic"/>
            <w:b w:val="0"/>
            <w:bCs w:val="0"/>
            <w:i w:val="0"/>
            <w:iCs w:val="0"/>
            <w:caps w:val="0"/>
            <w:smallCaps w:val="0"/>
            <w:strike w:val="0"/>
            <w:dstrike w:val="0"/>
            <w:noProof w:val="0"/>
            <w:sz w:val="18"/>
            <w:szCs w:val="18"/>
            <w:lang w:val="es-ES"/>
          </w:rPr>
          <w:t>brandusamx-pr@another.co</w:t>
        </w:r>
      </w:hyperlink>
    </w:p>
    <w:sectPr>
      <w:pgSz w:w="11906" w:h="16838" w:orient="portrait"/>
      <w:pgMar w:top="1440" w:right="1440" w:bottom="1440" w:left="1440" w:header="720" w:footer="720" w:gutter="0"/>
      <w:cols w:space="720"/>
      <w:docGrid w:linePitch="360"/>
      <w:headerReference w:type="default" r:id="Recb9e675aff54658"/>
      <w:footerReference w:type="default" r:id="R9ea45ad5b1834fc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5FB93E42" w14:paraId="7C9C974B">
      <w:trPr>
        <w:trHeight w:val="300"/>
      </w:trPr>
      <w:tc>
        <w:tcPr>
          <w:tcW w:w="3005" w:type="dxa"/>
          <w:tcMar/>
        </w:tcPr>
        <w:p w:rsidR="0FAE6895" w:rsidP="0FAE6895" w:rsidRDefault="0FAE6895" w14:paraId="3DB16835" w14:textId="46D44910">
          <w:pPr>
            <w:pStyle w:val="Header"/>
            <w:bidi w:val="0"/>
            <w:ind w:left="-115"/>
            <w:jc w:val="left"/>
          </w:pPr>
        </w:p>
      </w:tc>
      <w:tc>
        <w:tcPr>
          <w:tcW w:w="3005" w:type="dxa"/>
          <w:tcMar/>
        </w:tcPr>
        <w:p w:rsidR="0FAE6895" w:rsidP="0FAE6895" w:rsidRDefault="0FAE6895" w14:paraId="310B0464" w14:textId="5F9FC752">
          <w:pPr>
            <w:pStyle w:val="Header"/>
            <w:bidi w:val="0"/>
            <w:jc w:val="center"/>
          </w:pPr>
        </w:p>
      </w:tc>
      <w:tc>
        <w:tcPr>
          <w:tcW w:w="3005" w:type="dxa"/>
          <w:tcMar/>
        </w:tcPr>
        <w:p w:rsidR="0FAE6895" w:rsidP="0FAE6895" w:rsidRDefault="0FAE6895" w14:paraId="5279D42D" w14:textId="47B77A1D">
          <w:pPr>
            <w:pStyle w:val="Header"/>
            <w:bidi w:val="0"/>
            <w:ind w:right="-115"/>
            <w:jc w:val="right"/>
          </w:pPr>
        </w:p>
      </w:tc>
    </w:tr>
  </w:tbl>
  <w:p w:rsidR="0FAE6895" w:rsidP="0FAE6895" w:rsidRDefault="0FAE6895" w14:paraId="01B46A35" w14:textId="0F01E7A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5FB93E42" w14:paraId="0035E2B6">
      <w:trPr>
        <w:trHeight w:val="300"/>
      </w:trPr>
      <w:tc>
        <w:tcPr>
          <w:tcW w:w="3005" w:type="dxa"/>
          <w:tcMar/>
        </w:tcPr>
        <w:p w:rsidR="0FAE6895" w:rsidP="0FAE6895" w:rsidRDefault="0FAE6895" w14:paraId="1B8219D6" w14:textId="78E5C1C6">
          <w:pPr>
            <w:pStyle w:val="Header"/>
            <w:bidi w:val="0"/>
            <w:ind w:left="-115"/>
            <w:jc w:val="left"/>
          </w:pPr>
        </w:p>
      </w:tc>
      <w:tc>
        <w:tcPr>
          <w:tcW w:w="3005" w:type="dxa"/>
          <w:tcMar/>
        </w:tcPr>
        <w:p w:rsidR="0FAE6895" w:rsidP="0FAE6895" w:rsidRDefault="0FAE6895" w14:paraId="7D2DF5D5" w14:textId="2934FDC7">
          <w:pPr>
            <w:pStyle w:val="Header"/>
            <w:bidi w:val="0"/>
            <w:jc w:val="center"/>
          </w:pPr>
          <w:r w:rsidR="0FAE6895">
            <w:drawing>
              <wp:inline wp14:editId="4F447F38" wp14:anchorId="776FC3D6">
                <wp:extent cx="885825" cy="457200"/>
                <wp:effectExtent l="0" t="0" r="0" b="0"/>
                <wp:docPr id="638738923" name="drawing" title="Immagine, Imagen, Imagen, Imagen"/>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38738923" name="Picture 63873892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3298173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885825" cy="457200"/>
                        </a:xfrm>
                        <a:prstGeom xmlns:a="http://schemas.openxmlformats.org/drawingml/2006/main" prst="rect">
                          <a:avLst xmlns:a="http://schemas.openxmlformats.org/drawingml/2006/main"/>
                        </a:prstGeom>
                      </pic:spPr>
                    </pic:pic>
                  </a:graphicData>
                </a:graphic>
              </wp:inline>
            </w:drawing>
          </w:r>
        </w:p>
      </w:tc>
      <w:tc>
        <w:tcPr>
          <w:tcW w:w="3005" w:type="dxa"/>
          <w:tcMar/>
        </w:tcPr>
        <w:p w:rsidR="0FAE6895" w:rsidP="0FAE6895" w:rsidRDefault="0FAE6895" w14:paraId="3093EDAA" w14:textId="083EC974">
          <w:pPr>
            <w:pStyle w:val="Header"/>
            <w:bidi w:val="0"/>
            <w:ind w:right="-115"/>
            <w:jc w:val="right"/>
          </w:pPr>
        </w:p>
      </w:tc>
    </w:tr>
  </w:tbl>
  <w:p w:rsidR="0FAE6895" w:rsidP="0FAE6895" w:rsidRDefault="0FAE6895" w14:paraId="094F0A31" w14:textId="02041525">
    <w:pPr>
      <w:pStyle w:val="Header"/>
      <w:bidi w:val="0"/>
    </w:pPr>
  </w:p>
</w:hdr>
</file>

<file path=word/intelligence2.xml><?xml version="1.0" encoding="utf-8"?>
<int2:intelligence xmlns:int2="http://schemas.microsoft.com/office/intelligence/2020/intelligence">
  <int2:observations/>
  <int2:intelligenceSettings/>
</int2:intelligence>
</file>

<file path=word/numbering.xml><?xml version="1.0" encoding="utf-8"?>
<w:numbering xmlns:w="http://schemas.openxmlformats.org/wordprocessingml/2006/main">
  <w:abstractNum xmlns:w="http://schemas.openxmlformats.org/wordprocessingml/2006/main" w:abstractNumId="63">
    <w:nsid w:val="3b2069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19af4a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29eaa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ff2af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6ba14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9f17e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1d12b6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fb735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238be9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01c3d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12e1a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4621c0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37522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8a88f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3aef0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ddf8c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52713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6a7ff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6ac89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9d21e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55f549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4b6226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98886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df6a5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83176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d62d8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7d4326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2e9b1f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d648c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339d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b734b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07344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8a388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74246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832d2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f927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c1dce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41c28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90669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80250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ad275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43968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713a1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c570b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4d6f4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d597f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60ba0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52a13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26630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973e2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5bb3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d54c1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1feaa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80347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1595b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c2380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9281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ef029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f6fa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16706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d3968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6398d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3e23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1C3D7"/>
    <w:rsid w:val="00072708"/>
    <w:rsid w:val="0009779F"/>
    <w:rsid w:val="00145481"/>
    <w:rsid w:val="001992B1"/>
    <w:rsid w:val="003D3224"/>
    <w:rsid w:val="003F2A74"/>
    <w:rsid w:val="00501515"/>
    <w:rsid w:val="005C64BC"/>
    <w:rsid w:val="00617F31"/>
    <w:rsid w:val="00656F71"/>
    <w:rsid w:val="0082A356"/>
    <w:rsid w:val="0094ECE8"/>
    <w:rsid w:val="0095DE62"/>
    <w:rsid w:val="009A826D"/>
    <w:rsid w:val="00AAEE27"/>
    <w:rsid w:val="00BB0727"/>
    <w:rsid w:val="00DE7B45"/>
    <w:rsid w:val="00EBC432"/>
    <w:rsid w:val="011F6981"/>
    <w:rsid w:val="012071B9"/>
    <w:rsid w:val="01293C61"/>
    <w:rsid w:val="012D4BA9"/>
    <w:rsid w:val="013B1FAC"/>
    <w:rsid w:val="013CCB53"/>
    <w:rsid w:val="013E4316"/>
    <w:rsid w:val="01419BFE"/>
    <w:rsid w:val="01648D0E"/>
    <w:rsid w:val="016F952C"/>
    <w:rsid w:val="017023BA"/>
    <w:rsid w:val="01722593"/>
    <w:rsid w:val="0175707C"/>
    <w:rsid w:val="017795BF"/>
    <w:rsid w:val="0177FB34"/>
    <w:rsid w:val="017A1FCD"/>
    <w:rsid w:val="017D0ED1"/>
    <w:rsid w:val="017F27D2"/>
    <w:rsid w:val="01966591"/>
    <w:rsid w:val="019C43CB"/>
    <w:rsid w:val="01AADC86"/>
    <w:rsid w:val="01AF829B"/>
    <w:rsid w:val="01C1CF13"/>
    <w:rsid w:val="01C97536"/>
    <w:rsid w:val="01CE01DA"/>
    <w:rsid w:val="01FC6787"/>
    <w:rsid w:val="0200214C"/>
    <w:rsid w:val="021A658A"/>
    <w:rsid w:val="0222AE5C"/>
    <w:rsid w:val="0230A086"/>
    <w:rsid w:val="024C4548"/>
    <w:rsid w:val="02528E6B"/>
    <w:rsid w:val="026228E9"/>
    <w:rsid w:val="027538D4"/>
    <w:rsid w:val="02966617"/>
    <w:rsid w:val="02A129B1"/>
    <w:rsid w:val="02B8D7CC"/>
    <w:rsid w:val="02D4020F"/>
    <w:rsid w:val="02DA9B5F"/>
    <w:rsid w:val="02E384F8"/>
    <w:rsid w:val="02ED9CEA"/>
    <w:rsid w:val="030CAE57"/>
    <w:rsid w:val="03129FF8"/>
    <w:rsid w:val="031E02D6"/>
    <w:rsid w:val="033A5615"/>
    <w:rsid w:val="03546966"/>
    <w:rsid w:val="0360A9C5"/>
    <w:rsid w:val="03748B63"/>
    <w:rsid w:val="0379A120"/>
    <w:rsid w:val="039CD6F2"/>
    <w:rsid w:val="03A31947"/>
    <w:rsid w:val="03C9FB2D"/>
    <w:rsid w:val="03DEAC86"/>
    <w:rsid w:val="03EA050D"/>
    <w:rsid w:val="03F7E806"/>
    <w:rsid w:val="03F8019F"/>
    <w:rsid w:val="03FA4A12"/>
    <w:rsid w:val="03FEEDC2"/>
    <w:rsid w:val="03FFB166"/>
    <w:rsid w:val="03FFFA4C"/>
    <w:rsid w:val="04061E3F"/>
    <w:rsid w:val="0422D75E"/>
    <w:rsid w:val="0428825B"/>
    <w:rsid w:val="042E73EE"/>
    <w:rsid w:val="042ED72D"/>
    <w:rsid w:val="042F3FD5"/>
    <w:rsid w:val="04415644"/>
    <w:rsid w:val="04458CD2"/>
    <w:rsid w:val="04468924"/>
    <w:rsid w:val="04577129"/>
    <w:rsid w:val="0471679D"/>
    <w:rsid w:val="0477ED49"/>
    <w:rsid w:val="047DA551"/>
    <w:rsid w:val="047EEC16"/>
    <w:rsid w:val="0497BA55"/>
    <w:rsid w:val="04AAA070"/>
    <w:rsid w:val="04C754E4"/>
    <w:rsid w:val="04CE5FEB"/>
    <w:rsid w:val="04E2841C"/>
    <w:rsid w:val="04F4901C"/>
    <w:rsid w:val="04FF9BE8"/>
    <w:rsid w:val="0527878D"/>
    <w:rsid w:val="052E3E85"/>
    <w:rsid w:val="0539E0A9"/>
    <w:rsid w:val="0540B0AD"/>
    <w:rsid w:val="05485294"/>
    <w:rsid w:val="054BFE31"/>
    <w:rsid w:val="05629121"/>
    <w:rsid w:val="0572B61C"/>
    <w:rsid w:val="057C2BD5"/>
    <w:rsid w:val="05812652"/>
    <w:rsid w:val="0586AB2A"/>
    <w:rsid w:val="059FDC39"/>
    <w:rsid w:val="05AD62E3"/>
    <w:rsid w:val="05CAD9E5"/>
    <w:rsid w:val="05D382B2"/>
    <w:rsid w:val="05D42C89"/>
    <w:rsid w:val="05DCF4B4"/>
    <w:rsid w:val="05E6A4B6"/>
    <w:rsid w:val="05F2942A"/>
    <w:rsid w:val="05FE3A2F"/>
    <w:rsid w:val="061B192B"/>
    <w:rsid w:val="0629286A"/>
    <w:rsid w:val="06649B66"/>
    <w:rsid w:val="06A01C59"/>
    <w:rsid w:val="06A0BF98"/>
    <w:rsid w:val="06AC133C"/>
    <w:rsid w:val="06AFA07B"/>
    <w:rsid w:val="06AFA344"/>
    <w:rsid w:val="06B38A68"/>
    <w:rsid w:val="06DD3A1E"/>
    <w:rsid w:val="06EAE625"/>
    <w:rsid w:val="06F2C6E1"/>
    <w:rsid w:val="06F79B31"/>
    <w:rsid w:val="06F8EA7F"/>
    <w:rsid w:val="071102B3"/>
    <w:rsid w:val="071765D3"/>
    <w:rsid w:val="0717A382"/>
    <w:rsid w:val="072226C2"/>
    <w:rsid w:val="075A2136"/>
    <w:rsid w:val="075C11FD"/>
    <w:rsid w:val="078E8633"/>
    <w:rsid w:val="079FF4C2"/>
    <w:rsid w:val="07B779DA"/>
    <w:rsid w:val="07C60CF7"/>
    <w:rsid w:val="07CB05A7"/>
    <w:rsid w:val="07F022BE"/>
    <w:rsid w:val="082ABD4B"/>
    <w:rsid w:val="0847055A"/>
    <w:rsid w:val="084A1A51"/>
    <w:rsid w:val="08506490"/>
    <w:rsid w:val="085DAC73"/>
    <w:rsid w:val="086D9D3E"/>
    <w:rsid w:val="086E3FF9"/>
    <w:rsid w:val="0872D91D"/>
    <w:rsid w:val="087BF781"/>
    <w:rsid w:val="088E3067"/>
    <w:rsid w:val="08AD960D"/>
    <w:rsid w:val="08B3E850"/>
    <w:rsid w:val="08C851E2"/>
    <w:rsid w:val="08CEFCFA"/>
    <w:rsid w:val="08D2D82B"/>
    <w:rsid w:val="08EAF4B4"/>
    <w:rsid w:val="08F51E3D"/>
    <w:rsid w:val="0909B76A"/>
    <w:rsid w:val="09206423"/>
    <w:rsid w:val="09210900"/>
    <w:rsid w:val="0922019D"/>
    <w:rsid w:val="092AFE68"/>
    <w:rsid w:val="0946951D"/>
    <w:rsid w:val="094B1B77"/>
    <w:rsid w:val="0967A51C"/>
    <w:rsid w:val="09739ABA"/>
    <w:rsid w:val="0984E010"/>
    <w:rsid w:val="09A33A9D"/>
    <w:rsid w:val="09A6F886"/>
    <w:rsid w:val="09A7A472"/>
    <w:rsid w:val="09A875B0"/>
    <w:rsid w:val="09C0ADF3"/>
    <w:rsid w:val="09C5C723"/>
    <w:rsid w:val="09CA24BC"/>
    <w:rsid w:val="09CBE1DE"/>
    <w:rsid w:val="09D6F9BC"/>
    <w:rsid w:val="09E189D8"/>
    <w:rsid w:val="09E81CDB"/>
    <w:rsid w:val="09F19469"/>
    <w:rsid w:val="09F93EA3"/>
    <w:rsid w:val="0A13E3DE"/>
    <w:rsid w:val="0A234A1F"/>
    <w:rsid w:val="0A45554A"/>
    <w:rsid w:val="0A4B0002"/>
    <w:rsid w:val="0A557FEE"/>
    <w:rsid w:val="0A5B1BC4"/>
    <w:rsid w:val="0A66BCE2"/>
    <w:rsid w:val="0A91F7DA"/>
    <w:rsid w:val="0A949570"/>
    <w:rsid w:val="0AA2E245"/>
    <w:rsid w:val="0AAA2050"/>
    <w:rsid w:val="0AACC543"/>
    <w:rsid w:val="0AB5F0BC"/>
    <w:rsid w:val="0AB68040"/>
    <w:rsid w:val="0ABAEEDD"/>
    <w:rsid w:val="0ABC6172"/>
    <w:rsid w:val="0ACD5A09"/>
    <w:rsid w:val="0ACEBF3B"/>
    <w:rsid w:val="0AE431C9"/>
    <w:rsid w:val="0AEFE636"/>
    <w:rsid w:val="0AFADCF4"/>
    <w:rsid w:val="0B041DBF"/>
    <w:rsid w:val="0B0DB6BD"/>
    <w:rsid w:val="0B4DE29B"/>
    <w:rsid w:val="0B5D4915"/>
    <w:rsid w:val="0B5F9C1B"/>
    <w:rsid w:val="0B7F20CE"/>
    <w:rsid w:val="0B7F9E0B"/>
    <w:rsid w:val="0B80217F"/>
    <w:rsid w:val="0B8C2543"/>
    <w:rsid w:val="0B908F04"/>
    <w:rsid w:val="0B9D81BA"/>
    <w:rsid w:val="0BA01E5A"/>
    <w:rsid w:val="0BAE20AC"/>
    <w:rsid w:val="0BBAF246"/>
    <w:rsid w:val="0BBFBEDB"/>
    <w:rsid w:val="0BC11BFB"/>
    <w:rsid w:val="0BF07D82"/>
    <w:rsid w:val="0BFFAE8F"/>
    <w:rsid w:val="0C001C72"/>
    <w:rsid w:val="0C01D2D8"/>
    <w:rsid w:val="0C12DFEE"/>
    <w:rsid w:val="0C39D4EC"/>
    <w:rsid w:val="0C39E231"/>
    <w:rsid w:val="0C4054CA"/>
    <w:rsid w:val="0C437313"/>
    <w:rsid w:val="0C65EF79"/>
    <w:rsid w:val="0CA39F5F"/>
    <w:rsid w:val="0CACEEB4"/>
    <w:rsid w:val="0CB16221"/>
    <w:rsid w:val="0CB1D5AB"/>
    <w:rsid w:val="0CBCB8F5"/>
    <w:rsid w:val="0CE9520C"/>
    <w:rsid w:val="0CF8C335"/>
    <w:rsid w:val="0CFCB757"/>
    <w:rsid w:val="0D01ED2B"/>
    <w:rsid w:val="0D35F201"/>
    <w:rsid w:val="0D3A88AD"/>
    <w:rsid w:val="0D4095A7"/>
    <w:rsid w:val="0D449BB2"/>
    <w:rsid w:val="0D5F6BF0"/>
    <w:rsid w:val="0D816D84"/>
    <w:rsid w:val="0D85E25D"/>
    <w:rsid w:val="0D888B2C"/>
    <w:rsid w:val="0D8DFCE4"/>
    <w:rsid w:val="0D978EA6"/>
    <w:rsid w:val="0DAC2778"/>
    <w:rsid w:val="0DBA8BB2"/>
    <w:rsid w:val="0DD057EB"/>
    <w:rsid w:val="0DD26778"/>
    <w:rsid w:val="0DFAA0DF"/>
    <w:rsid w:val="0DFF1C99"/>
    <w:rsid w:val="0E06315E"/>
    <w:rsid w:val="0E13C5A6"/>
    <w:rsid w:val="0E168A12"/>
    <w:rsid w:val="0E18DBE9"/>
    <w:rsid w:val="0E1AAF6B"/>
    <w:rsid w:val="0E21E900"/>
    <w:rsid w:val="0E2292EE"/>
    <w:rsid w:val="0E34F3F3"/>
    <w:rsid w:val="0E492613"/>
    <w:rsid w:val="0E4B841A"/>
    <w:rsid w:val="0E526762"/>
    <w:rsid w:val="0E53CD17"/>
    <w:rsid w:val="0E6764A6"/>
    <w:rsid w:val="0E78E2B7"/>
    <w:rsid w:val="0E7D1BEE"/>
    <w:rsid w:val="0E8816CA"/>
    <w:rsid w:val="0EAD1E95"/>
    <w:rsid w:val="0EB363F0"/>
    <w:rsid w:val="0EED101A"/>
    <w:rsid w:val="0F06E925"/>
    <w:rsid w:val="0F33727F"/>
    <w:rsid w:val="0F3AA004"/>
    <w:rsid w:val="0F5239E9"/>
    <w:rsid w:val="0F5BAE68"/>
    <w:rsid w:val="0F703A30"/>
    <w:rsid w:val="0F804D7F"/>
    <w:rsid w:val="0F9836DA"/>
    <w:rsid w:val="0FA36B95"/>
    <w:rsid w:val="0FA47635"/>
    <w:rsid w:val="0FAE0FB4"/>
    <w:rsid w:val="0FAE6895"/>
    <w:rsid w:val="0FB12DC4"/>
    <w:rsid w:val="0FB18810"/>
    <w:rsid w:val="0FB2A906"/>
    <w:rsid w:val="0FB64656"/>
    <w:rsid w:val="0FDC3312"/>
    <w:rsid w:val="0FECB8C8"/>
    <w:rsid w:val="0FEE11DC"/>
    <w:rsid w:val="1056A75F"/>
    <w:rsid w:val="106EA1EF"/>
    <w:rsid w:val="1083142D"/>
    <w:rsid w:val="10901C80"/>
    <w:rsid w:val="10A961B3"/>
    <w:rsid w:val="10AD9113"/>
    <w:rsid w:val="10B7875E"/>
    <w:rsid w:val="10D76B67"/>
    <w:rsid w:val="10D7FF43"/>
    <w:rsid w:val="10EAA60B"/>
    <w:rsid w:val="10F3A893"/>
    <w:rsid w:val="110C9AC8"/>
    <w:rsid w:val="1126C521"/>
    <w:rsid w:val="1129706A"/>
    <w:rsid w:val="112F4E01"/>
    <w:rsid w:val="11307E08"/>
    <w:rsid w:val="114E02D3"/>
    <w:rsid w:val="115C2125"/>
    <w:rsid w:val="1174C842"/>
    <w:rsid w:val="117CEB51"/>
    <w:rsid w:val="119A3EF5"/>
    <w:rsid w:val="11B1A963"/>
    <w:rsid w:val="11DE2C7D"/>
    <w:rsid w:val="11EBF286"/>
    <w:rsid w:val="12057BDE"/>
    <w:rsid w:val="1206A2E4"/>
    <w:rsid w:val="120A143E"/>
    <w:rsid w:val="123AC987"/>
    <w:rsid w:val="12409F81"/>
    <w:rsid w:val="1243ECB3"/>
    <w:rsid w:val="124B1199"/>
    <w:rsid w:val="125FCBF2"/>
    <w:rsid w:val="126B9EC3"/>
    <w:rsid w:val="12778947"/>
    <w:rsid w:val="127AEBF2"/>
    <w:rsid w:val="12935165"/>
    <w:rsid w:val="129B0DAC"/>
    <w:rsid w:val="12A86AD3"/>
    <w:rsid w:val="12AC5F77"/>
    <w:rsid w:val="12B10B00"/>
    <w:rsid w:val="12EF9E5A"/>
    <w:rsid w:val="12FD43DA"/>
    <w:rsid w:val="13089F93"/>
    <w:rsid w:val="13111FAD"/>
    <w:rsid w:val="1311D1BB"/>
    <w:rsid w:val="131D7090"/>
    <w:rsid w:val="13230172"/>
    <w:rsid w:val="1328FBD8"/>
    <w:rsid w:val="1336087E"/>
    <w:rsid w:val="13368A39"/>
    <w:rsid w:val="1354D23E"/>
    <w:rsid w:val="13690467"/>
    <w:rsid w:val="136BB9EC"/>
    <w:rsid w:val="136D439A"/>
    <w:rsid w:val="137177E5"/>
    <w:rsid w:val="138452BF"/>
    <w:rsid w:val="13851634"/>
    <w:rsid w:val="1397BA39"/>
    <w:rsid w:val="13986318"/>
    <w:rsid w:val="13B3973F"/>
    <w:rsid w:val="13B64705"/>
    <w:rsid w:val="13BD9282"/>
    <w:rsid w:val="13C6ABF6"/>
    <w:rsid w:val="13D187F9"/>
    <w:rsid w:val="13D519F9"/>
    <w:rsid w:val="13E26F27"/>
    <w:rsid w:val="141B4F3B"/>
    <w:rsid w:val="141EB76D"/>
    <w:rsid w:val="146AEDC2"/>
    <w:rsid w:val="1474CD7D"/>
    <w:rsid w:val="1480B530"/>
    <w:rsid w:val="14AB3AD8"/>
    <w:rsid w:val="14E73AD0"/>
    <w:rsid w:val="14F69867"/>
    <w:rsid w:val="14F7DFCC"/>
    <w:rsid w:val="1502E785"/>
    <w:rsid w:val="151DF8DA"/>
    <w:rsid w:val="151E95E7"/>
    <w:rsid w:val="152280AC"/>
    <w:rsid w:val="152D909D"/>
    <w:rsid w:val="15575727"/>
    <w:rsid w:val="156A8A17"/>
    <w:rsid w:val="1588CABC"/>
    <w:rsid w:val="15985B52"/>
    <w:rsid w:val="15A900FB"/>
    <w:rsid w:val="15B24D48"/>
    <w:rsid w:val="15BD0272"/>
    <w:rsid w:val="15EDB268"/>
    <w:rsid w:val="15F29CFE"/>
    <w:rsid w:val="15FD8100"/>
    <w:rsid w:val="1602A00B"/>
    <w:rsid w:val="16084BF3"/>
    <w:rsid w:val="16104B27"/>
    <w:rsid w:val="16271927"/>
    <w:rsid w:val="16303156"/>
    <w:rsid w:val="164751B5"/>
    <w:rsid w:val="1659C740"/>
    <w:rsid w:val="168E1403"/>
    <w:rsid w:val="1693EF08"/>
    <w:rsid w:val="16F057D0"/>
    <w:rsid w:val="16F620A1"/>
    <w:rsid w:val="16F99677"/>
    <w:rsid w:val="170620CC"/>
    <w:rsid w:val="170D622B"/>
    <w:rsid w:val="171D9508"/>
    <w:rsid w:val="1725ABE3"/>
    <w:rsid w:val="174254E8"/>
    <w:rsid w:val="17455E48"/>
    <w:rsid w:val="17481C9D"/>
    <w:rsid w:val="175C2EDE"/>
    <w:rsid w:val="17719448"/>
    <w:rsid w:val="17759E27"/>
    <w:rsid w:val="177B5AD2"/>
    <w:rsid w:val="179789C5"/>
    <w:rsid w:val="17C55AA3"/>
    <w:rsid w:val="17FDFD3A"/>
    <w:rsid w:val="17FFDB49"/>
    <w:rsid w:val="18180F4D"/>
    <w:rsid w:val="18192476"/>
    <w:rsid w:val="182747EB"/>
    <w:rsid w:val="182AD46C"/>
    <w:rsid w:val="182EA5A5"/>
    <w:rsid w:val="182ECA3E"/>
    <w:rsid w:val="1837F424"/>
    <w:rsid w:val="183FB57F"/>
    <w:rsid w:val="1845BC23"/>
    <w:rsid w:val="185B75FA"/>
    <w:rsid w:val="1862B829"/>
    <w:rsid w:val="1866EE79"/>
    <w:rsid w:val="186DA0A3"/>
    <w:rsid w:val="18778F3C"/>
    <w:rsid w:val="18882EB9"/>
    <w:rsid w:val="188EDDC7"/>
    <w:rsid w:val="189EA174"/>
    <w:rsid w:val="189ECDCB"/>
    <w:rsid w:val="18AA9915"/>
    <w:rsid w:val="18B34661"/>
    <w:rsid w:val="18BB6C03"/>
    <w:rsid w:val="18C054AD"/>
    <w:rsid w:val="18C7CFBE"/>
    <w:rsid w:val="18D3A760"/>
    <w:rsid w:val="18E438EB"/>
    <w:rsid w:val="18F2F3D0"/>
    <w:rsid w:val="19047D44"/>
    <w:rsid w:val="19080656"/>
    <w:rsid w:val="191E503E"/>
    <w:rsid w:val="192B97E0"/>
    <w:rsid w:val="192CC162"/>
    <w:rsid w:val="193AD7DA"/>
    <w:rsid w:val="193C67F7"/>
    <w:rsid w:val="195186BF"/>
    <w:rsid w:val="1951AA34"/>
    <w:rsid w:val="1959E730"/>
    <w:rsid w:val="195A5861"/>
    <w:rsid w:val="196E77F8"/>
    <w:rsid w:val="1975B28B"/>
    <w:rsid w:val="19780884"/>
    <w:rsid w:val="19892710"/>
    <w:rsid w:val="199526A6"/>
    <w:rsid w:val="19ADEE7B"/>
    <w:rsid w:val="19B42828"/>
    <w:rsid w:val="19B5556E"/>
    <w:rsid w:val="19C94B9A"/>
    <w:rsid w:val="19CAB11E"/>
    <w:rsid w:val="19CB6AB4"/>
    <w:rsid w:val="19CEE689"/>
    <w:rsid w:val="19D40DCD"/>
    <w:rsid w:val="19E101FC"/>
    <w:rsid w:val="19E8805F"/>
    <w:rsid w:val="19FF1478"/>
    <w:rsid w:val="1A0DC97F"/>
    <w:rsid w:val="1A107EC7"/>
    <w:rsid w:val="1A15B3FC"/>
    <w:rsid w:val="1A1C1CCC"/>
    <w:rsid w:val="1A21F5F1"/>
    <w:rsid w:val="1A43626B"/>
    <w:rsid w:val="1A43C0BE"/>
    <w:rsid w:val="1A59D389"/>
    <w:rsid w:val="1A5EB2EE"/>
    <w:rsid w:val="1A694CD0"/>
    <w:rsid w:val="1A8FB63F"/>
    <w:rsid w:val="1AAACA81"/>
    <w:rsid w:val="1AB23F92"/>
    <w:rsid w:val="1ACBD0A0"/>
    <w:rsid w:val="1ACE6EE7"/>
    <w:rsid w:val="1B07A159"/>
    <w:rsid w:val="1B0C7D77"/>
    <w:rsid w:val="1B0DB4D2"/>
    <w:rsid w:val="1B136F35"/>
    <w:rsid w:val="1B16375D"/>
    <w:rsid w:val="1B26170E"/>
    <w:rsid w:val="1B28CE72"/>
    <w:rsid w:val="1B530B6F"/>
    <w:rsid w:val="1B568B42"/>
    <w:rsid w:val="1B67F8F0"/>
    <w:rsid w:val="1B6A3209"/>
    <w:rsid w:val="1B71AA13"/>
    <w:rsid w:val="1B88E052"/>
    <w:rsid w:val="1B899970"/>
    <w:rsid w:val="1B9ABF53"/>
    <w:rsid w:val="1BA17E9E"/>
    <w:rsid w:val="1BAE4100"/>
    <w:rsid w:val="1BB7C064"/>
    <w:rsid w:val="1BDC597C"/>
    <w:rsid w:val="1BDCFAE4"/>
    <w:rsid w:val="1BE0A70B"/>
    <w:rsid w:val="1BE63E4B"/>
    <w:rsid w:val="1BE711E2"/>
    <w:rsid w:val="1BEF5D93"/>
    <w:rsid w:val="1BF42728"/>
    <w:rsid w:val="1C10AC30"/>
    <w:rsid w:val="1C18AB36"/>
    <w:rsid w:val="1C18D9FD"/>
    <w:rsid w:val="1C41E0B2"/>
    <w:rsid w:val="1C47B68A"/>
    <w:rsid w:val="1C47C1E0"/>
    <w:rsid w:val="1C6D1132"/>
    <w:rsid w:val="1C727164"/>
    <w:rsid w:val="1C74A4DF"/>
    <w:rsid w:val="1C83C498"/>
    <w:rsid w:val="1C893336"/>
    <w:rsid w:val="1C8B503C"/>
    <w:rsid w:val="1C9E1252"/>
    <w:rsid w:val="1C9EACB2"/>
    <w:rsid w:val="1CB25FF4"/>
    <w:rsid w:val="1CC2E9E2"/>
    <w:rsid w:val="1CF39F85"/>
    <w:rsid w:val="1D3E7A8A"/>
    <w:rsid w:val="1D6B164C"/>
    <w:rsid w:val="1D835324"/>
    <w:rsid w:val="1D9C7DFB"/>
    <w:rsid w:val="1DC1B295"/>
    <w:rsid w:val="1DC583CD"/>
    <w:rsid w:val="1DC5E911"/>
    <w:rsid w:val="1DC73AEE"/>
    <w:rsid w:val="1DCA5DF9"/>
    <w:rsid w:val="1DCE7858"/>
    <w:rsid w:val="1E08F7E1"/>
    <w:rsid w:val="1E0DA6CE"/>
    <w:rsid w:val="1E199815"/>
    <w:rsid w:val="1E206478"/>
    <w:rsid w:val="1E281AAE"/>
    <w:rsid w:val="1E4982EC"/>
    <w:rsid w:val="1E553AA4"/>
    <w:rsid w:val="1E698C7F"/>
    <w:rsid w:val="1E6BD83F"/>
    <w:rsid w:val="1E7B0AFB"/>
    <w:rsid w:val="1E82C2D6"/>
    <w:rsid w:val="1E8463B2"/>
    <w:rsid w:val="1E846875"/>
    <w:rsid w:val="1EACCF7E"/>
    <w:rsid w:val="1EB9501C"/>
    <w:rsid w:val="1EC1CD48"/>
    <w:rsid w:val="1EC5387A"/>
    <w:rsid w:val="1ED0DC97"/>
    <w:rsid w:val="1EECAB5D"/>
    <w:rsid w:val="1F1652DE"/>
    <w:rsid w:val="1F1A9021"/>
    <w:rsid w:val="1F273911"/>
    <w:rsid w:val="1F30118D"/>
    <w:rsid w:val="1F3BC964"/>
    <w:rsid w:val="1F3F104E"/>
    <w:rsid w:val="1F54014C"/>
    <w:rsid w:val="1F57C638"/>
    <w:rsid w:val="1F5CCD7C"/>
    <w:rsid w:val="1F686558"/>
    <w:rsid w:val="1F6B7850"/>
    <w:rsid w:val="1F75E71F"/>
    <w:rsid w:val="1F7865D3"/>
    <w:rsid w:val="1F921716"/>
    <w:rsid w:val="1F9C01AB"/>
    <w:rsid w:val="1FB03F7A"/>
    <w:rsid w:val="1FB94ADD"/>
    <w:rsid w:val="1FBA652F"/>
    <w:rsid w:val="1FD0ED7C"/>
    <w:rsid w:val="1FDDB08C"/>
    <w:rsid w:val="1FE24110"/>
    <w:rsid w:val="1FEA1591"/>
    <w:rsid w:val="1FF53E69"/>
    <w:rsid w:val="20278BCE"/>
    <w:rsid w:val="2036EE8A"/>
    <w:rsid w:val="2038EB82"/>
    <w:rsid w:val="203C7931"/>
    <w:rsid w:val="203E6F8F"/>
    <w:rsid w:val="20562FBF"/>
    <w:rsid w:val="205F6D94"/>
    <w:rsid w:val="2074331A"/>
    <w:rsid w:val="207778CA"/>
    <w:rsid w:val="207AE71C"/>
    <w:rsid w:val="2081DF99"/>
    <w:rsid w:val="20B0997C"/>
    <w:rsid w:val="20C92C18"/>
    <w:rsid w:val="20E4E067"/>
    <w:rsid w:val="20F50E85"/>
    <w:rsid w:val="210DFC20"/>
    <w:rsid w:val="211024C1"/>
    <w:rsid w:val="211E002E"/>
    <w:rsid w:val="21213194"/>
    <w:rsid w:val="212F2405"/>
    <w:rsid w:val="21374FB9"/>
    <w:rsid w:val="2140FAA9"/>
    <w:rsid w:val="2145A095"/>
    <w:rsid w:val="217C5525"/>
    <w:rsid w:val="21A14455"/>
    <w:rsid w:val="21A952E6"/>
    <w:rsid w:val="21D19B2D"/>
    <w:rsid w:val="21E21DE5"/>
    <w:rsid w:val="21E97DE9"/>
    <w:rsid w:val="21F5A2FE"/>
    <w:rsid w:val="22024109"/>
    <w:rsid w:val="2217DDFA"/>
    <w:rsid w:val="222AE166"/>
    <w:rsid w:val="223C2B22"/>
    <w:rsid w:val="2244050F"/>
    <w:rsid w:val="225DCA60"/>
    <w:rsid w:val="22607B36"/>
    <w:rsid w:val="2262E85D"/>
    <w:rsid w:val="2267353E"/>
    <w:rsid w:val="2273A473"/>
    <w:rsid w:val="22785B67"/>
    <w:rsid w:val="2281E65E"/>
    <w:rsid w:val="22993E07"/>
    <w:rsid w:val="22A4E3C6"/>
    <w:rsid w:val="22B0C14D"/>
    <w:rsid w:val="22CC5B69"/>
    <w:rsid w:val="22DA3F6C"/>
    <w:rsid w:val="22E9E62B"/>
    <w:rsid w:val="22F79D46"/>
    <w:rsid w:val="230B6941"/>
    <w:rsid w:val="230BACCE"/>
    <w:rsid w:val="2318C6F6"/>
    <w:rsid w:val="232B154F"/>
    <w:rsid w:val="23422187"/>
    <w:rsid w:val="234D263C"/>
    <w:rsid w:val="23513695"/>
    <w:rsid w:val="235CBFEF"/>
    <w:rsid w:val="2368C3BD"/>
    <w:rsid w:val="2373AC71"/>
    <w:rsid w:val="23774926"/>
    <w:rsid w:val="237EF93E"/>
    <w:rsid w:val="2389CA00"/>
    <w:rsid w:val="238F527F"/>
    <w:rsid w:val="23995609"/>
    <w:rsid w:val="23A063B2"/>
    <w:rsid w:val="23A857B2"/>
    <w:rsid w:val="23C21AE3"/>
    <w:rsid w:val="23C9362E"/>
    <w:rsid w:val="23F255AC"/>
    <w:rsid w:val="2403634E"/>
    <w:rsid w:val="240FD3C5"/>
    <w:rsid w:val="24146E8A"/>
    <w:rsid w:val="242C6AED"/>
    <w:rsid w:val="243770DF"/>
    <w:rsid w:val="244CD37A"/>
    <w:rsid w:val="24572BE1"/>
    <w:rsid w:val="24588916"/>
    <w:rsid w:val="24593012"/>
    <w:rsid w:val="245FEE7E"/>
    <w:rsid w:val="24630782"/>
    <w:rsid w:val="2479DE10"/>
    <w:rsid w:val="24898EC1"/>
    <w:rsid w:val="248B29FE"/>
    <w:rsid w:val="249AE3C3"/>
    <w:rsid w:val="249B88F2"/>
    <w:rsid w:val="249D2EE9"/>
    <w:rsid w:val="24D163F6"/>
    <w:rsid w:val="24F70F7A"/>
    <w:rsid w:val="24F766EF"/>
    <w:rsid w:val="24FEAFCA"/>
    <w:rsid w:val="2500F3DF"/>
    <w:rsid w:val="250E975A"/>
    <w:rsid w:val="252A38E2"/>
    <w:rsid w:val="253791DD"/>
    <w:rsid w:val="253B786D"/>
    <w:rsid w:val="25428D37"/>
    <w:rsid w:val="25468F1F"/>
    <w:rsid w:val="25558305"/>
    <w:rsid w:val="255CB58C"/>
    <w:rsid w:val="2564961A"/>
    <w:rsid w:val="2592CB31"/>
    <w:rsid w:val="25AB1450"/>
    <w:rsid w:val="25ACAF5B"/>
    <w:rsid w:val="25AEB57A"/>
    <w:rsid w:val="25B63400"/>
    <w:rsid w:val="25C20034"/>
    <w:rsid w:val="25CDE605"/>
    <w:rsid w:val="25D967B9"/>
    <w:rsid w:val="25DBCF27"/>
    <w:rsid w:val="25EE8A37"/>
    <w:rsid w:val="25FB9BC1"/>
    <w:rsid w:val="26133B07"/>
    <w:rsid w:val="26140102"/>
    <w:rsid w:val="261CC2E3"/>
    <w:rsid w:val="26254FD9"/>
    <w:rsid w:val="262D5305"/>
    <w:rsid w:val="264B9BD3"/>
    <w:rsid w:val="265397D5"/>
    <w:rsid w:val="2653BCE4"/>
    <w:rsid w:val="26548221"/>
    <w:rsid w:val="2662BABE"/>
    <w:rsid w:val="2682FE9B"/>
    <w:rsid w:val="2686520A"/>
    <w:rsid w:val="26903F4C"/>
    <w:rsid w:val="269E9F39"/>
    <w:rsid w:val="26A06F4C"/>
    <w:rsid w:val="26A3D039"/>
    <w:rsid w:val="26ACBA71"/>
    <w:rsid w:val="26B50077"/>
    <w:rsid w:val="26B59934"/>
    <w:rsid w:val="26BF1517"/>
    <w:rsid w:val="26C2DBED"/>
    <w:rsid w:val="26EF2833"/>
    <w:rsid w:val="26FA33D0"/>
    <w:rsid w:val="270B8E52"/>
    <w:rsid w:val="270C689E"/>
    <w:rsid w:val="27230FE8"/>
    <w:rsid w:val="2724BFB8"/>
    <w:rsid w:val="2736CA37"/>
    <w:rsid w:val="274518C8"/>
    <w:rsid w:val="2750A503"/>
    <w:rsid w:val="27601EEB"/>
    <w:rsid w:val="276D1D3E"/>
    <w:rsid w:val="277A15AD"/>
    <w:rsid w:val="277A53D9"/>
    <w:rsid w:val="2780C799"/>
    <w:rsid w:val="278B7A8F"/>
    <w:rsid w:val="27A07AAA"/>
    <w:rsid w:val="27AC88A9"/>
    <w:rsid w:val="27D5477F"/>
    <w:rsid w:val="27D80096"/>
    <w:rsid w:val="27E217A2"/>
    <w:rsid w:val="27E78F1A"/>
    <w:rsid w:val="280F9E78"/>
    <w:rsid w:val="280FEE88"/>
    <w:rsid w:val="2822A77A"/>
    <w:rsid w:val="285602AE"/>
    <w:rsid w:val="28574EC8"/>
    <w:rsid w:val="28658ADD"/>
    <w:rsid w:val="288E0074"/>
    <w:rsid w:val="289ADE0A"/>
    <w:rsid w:val="28A5EEBA"/>
    <w:rsid w:val="28ABDB0B"/>
    <w:rsid w:val="28AD45CE"/>
    <w:rsid w:val="28AE56C6"/>
    <w:rsid w:val="28C4FD1C"/>
    <w:rsid w:val="28CD2073"/>
    <w:rsid w:val="28D57F4A"/>
    <w:rsid w:val="28D64D5D"/>
    <w:rsid w:val="28D96066"/>
    <w:rsid w:val="28EA75FF"/>
    <w:rsid w:val="28FCF960"/>
    <w:rsid w:val="29095CFA"/>
    <w:rsid w:val="29152EAC"/>
    <w:rsid w:val="291FCC8A"/>
    <w:rsid w:val="2929FCC1"/>
    <w:rsid w:val="292D70EE"/>
    <w:rsid w:val="293141C0"/>
    <w:rsid w:val="29351B64"/>
    <w:rsid w:val="2941C876"/>
    <w:rsid w:val="29436CFD"/>
    <w:rsid w:val="295197E4"/>
    <w:rsid w:val="295A5767"/>
    <w:rsid w:val="296ED6AE"/>
    <w:rsid w:val="2987685E"/>
    <w:rsid w:val="29A2F76E"/>
    <w:rsid w:val="29AE7F60"/>
    <w:rsid w:val="29B1D566"/>
    <w:rsid w:val="29C587B8"/>
    <w:rsid w:val="29C598D0"/>
    <w:rsid w:val="29C7DD96"/>
    <w:rsid w:val="29CBCA28"/>
    <w:rsid w:val="29D3D51A"/>
    <w:rsid w:val="29E540B2"/>
    <w:rsid w:val="29FE0155"/>
    <w:rsid w:val="29FFB8A3"/>
    <w:rsid w:val="2A377442"/>
    <w:rsid w:val="2A3925B1"/>
    <w:rsid w:val="2A51C498"/>
    <w:rsid w:val="2A722995"/>
    <w:rsid w:val="2A722E3C"/>
    <w:rsid w:val="2A87FB2B"/>
    <w:rsid w:val="2A909068"/>
    <w:rsid w:val="2A9D0D67"/>
    <w:rsid w:val="2AABB657"/>
    <w:rsid w:val="2AC702E0"/>
    <w:rsid w:val="2ACA20C7"/>
    <w:rsid w:val="2AD344D0"/>
    <w:rsid w:val="2AD96387"/>
    <w:rsid w:val="2AF913C7"/>
    <w:rsid w:val="2B0670EC"/>
    <w:rsid w:val="2B07AE45"/>
    <w:rsid w:val="2B095651"/>
    <w:rsid w:val="2B277D82"/>
    <w:rsid w:val="2B495427"/>
    <w:rsid w:val="2B4E1F12"/>
    <w:rsid w:val="2B612865"/>
    <w:rsid w:val="2B67E357"/>
    <w:rsid w:val="2B759341"/>
    <w:rsid w:val="2B81564B"/>
    <w:rsid w:val="2B84A899"/>
    <w:rsid w:val="2B8E662D"/>
    <w:rsid w:val="2BA3C7DE"/>
    <w:rsid w:val="2BCA7DD2"/>
    <w:rsid w:val="2BDA9BDA"/>
    <w:rsid w:val="2BE3230A"/>
    <w:rsid w:val="2BF49BC8"/>
    <w:rsid w:val="2C1B8EF9"/>
    <w:rsid w:val="2C219B8A"/>
    <w:rsid w:val="2C2BE185"/>
    <w:rsid w:val="2C3E13A9"/>
    <w:rsid w:val="2C4DF9B7"/>
    <w:rsid w:val="2C58117F"/>
    <w:rsid w:val="2C655143"/>
    <w:rsid w:val="2C65E78C"/>
    <w:rsid w:val="2C6EA4FF"/>
    <w:rsid w:val="2C74A06E"/>
    <w:rsid w:val="2C862A38"/>
    <w:rsid w:val="2C8D9285"/>
    <w:rsid w:val="2C9A7D05"/>
    <w:rsid w:val="2CB702D7"/>
    <w:rsid w:val="2CBBDE92"/>
    <w:rsid w:val="2CCB429E"/>
    <w:rsid w:val="2CCD9957"/>
    <w:rsid w:val="2CDC5502"/>
    <w:rsid w:val="2CDC68EE"/>
    <w:rsid w:val="2CE427EF"/>
    <w:rsid w:val="2CE5AC61"/>
    <w:rsid w:val="2CF5B977"/>
    <w:rsid w:val="2CFDF029"/>
    <w:rsid w:val="2D0D044D"/>
    <w:rsid w:val="2D12AE91"/>
    <w:rsid w:val="2D2D1CE5"/>
    <w:rsid w:val="2D323320"/>
    <w:rsid w:val="2D3542A5"/>
    <w:rsid w:val="2D3DA98C"/>
    <w:rsid w:val="2D48C1CC"/>
    <w:rsid w:val="2D543A6A"/>
    <w:rsid w:val="2D5AE78B"/>
    <w:rsid w:val="2D5B8567"/>
    <w:rsid w:val="2D8170DE"/>
    <w:rsid w:val="2D81B336"/>
    <w:rsid w:val="2D8475A7"/>
    <w:rsid w:val="2D8B9082"/>
    <w:rsid w:val="2D913F5A"/>
    <w:rsid w:val="2D9A312A"/>
    <w:rsid w:val="2DB6AE51"/>
    <w:rsid w:val="2DBBC925"/>
    <w:rsid w:val="2DBFF209"/>
    <w:rsid w:val="2DD9B14D"/>
    <w:rsid w:val="2E001DD0"/>
    <w:rsid w:val="2E0030DB"/>
    <w:rsid w:val="2E00E132"/>
    <w:rsid w:val="2E013AD6"/>
    <w:rsid w:val="2E0C7A54"/>
    <w:rsid w:val="2E20EF80"/>
    <w:rsid w:val="2E2BF4FF"/>
    <w:rsid w:val="2E3181FB"/>
    <w:rsid w:val="2E3EBB54"/>
    <w:rsid w:val="2E40C939"/>
    <w:rsid w:val="2E425039"/>
    <w:rsid w:val="2E69058D"/>
    <w:rsid w:val="2E766EFC"/>
    <w:rsid w:val="2E7DA5B9"/>
    <w:rsid w:val="2E87385B"/>
    <w:rsid w:val="2EA3F2DB"/>
    <w:rsid w:val="2EBF4CCB"/>
    <w:rsid w:val="2EC00217"/>
    <w:rsid w:val="2EC130DE"/>
    <w:rsid w:val="2EED755A"/>
    <w:rsid w:val="2F0669D2"/>
    <w:rsid w:val="2F231C2B"/>
    <w:rsid w:val="2F2CC4DF"/>
    <w:rsid w:val="2F4AC346"/>
    <w:rsid w:val="2F5D43B3"/>
    <w:rsid w:val="2F61C3D7"/>
    <w:rsid w:val="2F7070DC"/>
    <w:rsid w:val="2F7EE1ED"/>
    <w:rsid w:val="2F8EA552"/>
    <w:rsid w:val="2F970D14"/>
    <w:rsid w:val="2F9DDA46"/>
    <w:rsid w:val="2FA8721C"/>
    <w:rsid w:val="2FC5872A"/>
    <w:rsid w:val="2FCACBE7"/>
    <w:rsid w:val="3029C2C7"/>
    <w:rsid w:val="30488256"/>
    <w:rsid w:val="30552D1E"/>
    <w:rsid w:val="3057CA01"/>
    <w:rsid w:val="30603B63"/>
    <w:rsid w:val="306B610C"/>
    <w:rsid w:val="3077A711"/>
    <w:rsid w:val="30830654"/>
    <w:rsid w:val="30A6CA07"/>
    <w:rsid w:val="30D74A55"/>
    <w:rsid w:val="30ECDCAD"/>
    <w:rsid w:val="310B3D8B"/>
    <w:rsid w:val="311F38D9"/>
    <w:rsid w:val="311FAE2A"/>
    <w:rsid w:val="312FB755"/>
    <w:rsid w:val="3130A3FB"/>
    <w:rsid w:val="313A00C3"/>
    <w:rsid w:val="31417EE4"/>
    <w:rsid w:val="314B5B40"/>
    <w:rsid w:val="3155B6DF"/>
    <w:rsid w:val="316DE729"/>
    <w:rsid w:val="319C284E"/>
    <w:rsid w:val="31BA094E"/>
    <w:rsid w:val="31BBE786"/>
    <w:rsid w:val="31CA6BFC"/>
    <w:rsid w:val="31D4CAAA"/>
    <w:rsid w:val="31E05BA0"/>
    <w:rsid w:val="31E3B2B6"/>
    <w:rsid w:val="31F5CBD1"/>
    <w:rsid w:val="31F8BB75"/>
    <w:rsid w:val="31FAE7CE"/>
    <w:rsid w:val="321EFE84"/>
    <w:rsid w:val="322A7A1D"/>
    <w:rsid w:val="3232E119"/>
    <w:rsid w:val="32357B5E"/>
    <w:rsid w:val="323CE3C9"/>
    <w:rsid w:val="323ED3E1"/>
    <w:rsid w:val="3273848B"/>
    <w:rsid w:val="3277A73F"/>
    <w:rsid w:val="3283ECED"/>
    <w:rsid w:val="3292CF58"/>
    <w:rsid w:val="32A39C65"/>
    <w:rsid w:val="32A4A827"/>
    <w:rsid w:val="32DD3A14"/>
    <w:rsid w:val="32E53267"/>
    <w:rsid w:val="32E941B3"/>
    <w:rsid w:val="32F20353"/>
    <w:rsid w:val="32FABE74"/>
    <w:rsid w:val="330EF9F2"/>
    <w:rsid w:val="33133724"/>
    <w:rsid w:val="33164A87"/>
    <w:rsid w:val="331CEAF9"/>
    <w:rsid w:val="331D05E6"/>
    <w:rsid w:val="331F087B"/>
    <w:rsid w:val="332D37E5"/>
    <w:rsid w:val="333909C6"/>
    <w:rsid w:val="33441652"/>
    <w:rsid w:val="33714FB8"/>
    <w:rsid w:val="33A13AD7"/>
    <w:rsid w:val="33C38DFC"/>
    <w:rsid w:val="33C86887"/>
    <w:rsid w:val="33CAC5A2"/>
    <w:rsid w:val="33D5F7C1"/>
    <w:rsid w:val="33E6AE8A"/>
    <w:rsid w:val="33FE2996"/>
    <w:rsid w:val="33FF325C"/>
    <w:rsid w:val="340ADBBF"/>
    <w:rsid w:val="340C8B10"/>
    <w:rsid w:val="34119A6C"/>
    <w:rsid w:val="341A7C77"/>
    <w:rsid w:val="3438DA04"/>
    <w:rsid w:val="34461212"/>
    <w:rsid w:val="34695733"/>
    <w:rsid w:val="34A6149F"/>
    <w:rsid w:val="34A9B189"/>
    <w:rsid w:val="34AB0979"/>
    <w:rsid w:val="34B03E72"/>
    <w:rsid w:val="34B1F7C2"/>
    <w:rsid w:val="34CFDD3A"/>
    <w:rsid w:val="34DAE20B"/>
    <w:rsid w:val="34DC4DFD"/>
    <w:rsid w:val="34DCCF9A"/>
    <w:rsid w:val="34E75840"/>
    <w:rsid w:val="34E927D6"/>
    <w:rsid w:val="3503FBCD"/>
    <w:rsid w:val="35217E8E"/>
    <w:rsid w:val="354558A2"/>
    <w:rsid w:val="355C762E"/>
    <w:rsid w:val="355D8EA8"/>
    <w:rsid w:val="356138BB"/>
    <w:rsid w:val="356862D5"/>
    <w:rsid w:val="358065FE"/>
    <w:rsid w:val="35860FCA"/>
    <w:rsid w:val="358EE2D2"/>
    <w:rsid w:val="3594D695"/>
    <w:rsid w:val="35A90C6A"/>
    <w:rsid w:val="35B3221C"/>
    <w:rsid w:val="35D2DDAB"/>
    <w:rsid w:val="35DA5F6F"/>
    <w:rsid w:val="3614ADCA"/>
    <w:rsid w:val="361FCC71"/>
    <w:rsid w:val="362119E9"/>
    <w:rsid w:val="36407E65"/>
    <w:rsid w:val="36549E37"/>
    <w:rsid w:val="36637EB1"/>
    <w:rsid w:val="36718CE3"/>
    <w:rsid w:val="367219A0"/>
    <w:rsid w:val="367C92A6"/>
    <w:rsid w:val="36AE59B3"/>
    <w:rsid w:val="36BCC897"/>
    <w:rsid w:val="36BF8B01"/>
    <w:rsid w:val="36C31838"/>
    <w:rsid w:val="36D1A2A5"/>
    <w:rsid w:val="36D30DCF"/>
    <w:rsid w:val="36DDDD70"/>
    <w:rsid w:val="36E5042F"/>
    <w:rsid w:val="36EBB24E"/>
    <w:rsid w:val="36F59835"/>
    <w:rsid w:val="370950AC"/>
    <w:rsid w:val="37198B66"/>
    <w:rsid w:val="371B39BF"/>
    <w:rsid w:val="37268A25"/>
    <w:rsid w:val="3730A6DD"/>
    <w:rsid w:val="37311FF4"/>
    <w:rsid w:val="374C5C31"/>
    <w:rsid w:val="37574B9E"/>
    <w:rsid w:val="376AA88B"/>
    <w:rsid w:val="376BE314"/>
    <w:rsid w:val="376E15E2"/>
    <w:rsid w:val="37733597"/>
    <w:rsid w:val="3789C76D"/>
    <w:rsid w:val="378CA108"/>
    <w:rsid w:val="379C90BB"/>
    <w:rsid w:val="37AE3085"/>
    <w:rsid w:val="37BE9CA3"/>
    <w:rsid w:val="37C33954"/>
    <w:rsid w:val="37DCA4DD"/>
    <w:rsid w:val="37EAC184"/>
    <w:rsid w:val="38063C2B"/>
    <w:rsid w:val="380BDC03"/>
    <w:rsid w:val="3811EEE4"/>
    <w:rsid w:val="381CB4A2"/>
    <w:rsid w:val="381E3B10"/>
    <w:rsid w:val="3836D306"/>
    <w:rsid w:val="383F8A18"/>
    <w:rsid w:val="3854B744"/>
    <w:rsid w:val="385FC799"/>
    <w:rsid w:val="3862639D"/>
    <w:rsid w:val="386E2B8E"/>
    <w:rsid w:val="386FC317"/>
    <w:rsid w:val="38761CF8"/>
    <w:rsid w:val="387887FB"/>
    <w:rsid w:val="388B4B60"/>
    <w:rsid w:val="388E1668"/>
    <w:rsid w:val="388E6265"/>
    <w:rsid w:val="38902E76"/>
    <w:rsid w:val="38AC8DF3"/>
    <w:rsid w:val="38AE795B"/>
    <w:rsid w:val="38B27758"/>
    <w:rsid w:val="38B47730"/>
    <w:rsid w:val="38BA557E"/>
    <w:rsid w:val="38C576B8"/>
    <w:rsid w:val="38C62DE9"/>
    <w:rsid w:val="38DAE36E"/>
    <w:rsid w:val="38E2E9E3"/>
    <w:rsid w:val="38F2DB25"/>
    <w:rsid w:val="38F374E2"/>
    <w:rsid w:val="390783F4"/>
    <w:rsid w:val="391BBCED"/>
    <w:rsid w:val="391FEB09"/>
    <w:rsid w:val="3924D480"/>
    <w:rsid w:val="3928EDE0"/>
    <w:rsid w:val="392C6F48"/>
    <w:rsid w:val="392CBD2D"/>
    <w:rsid w:val="3935079A"/>
    <w:rsid w:val="39400F24"/>
    <w:rsid w:val="394DEBC5"/>
    <w:rsid w:val="39571C2A"/>
    <w:rsid w:val="395CF128"/>
    <w:rsid w:val="395EF0B5"/>
    <w:rsid w:val="3969E8F5"/>
    <w:rsid w:val="397787EC"/>
    <w:rsid w:val="397A8C1B"/>
    <w:rsid w:val="39876503"/>
    <w:rsid w:val="3994D86E"/>
    <w:rsid w:val="399768AA"/>
    <w:rsid w:val="39A58FD0"/>
    <w:rsid w:val="39B45649"/>
    <w:rsid w:val="39B65CCB"/>
    <w:rsid w:val="39C481E5"/>
    <w:rsid w:val="39CBA358"/>
    <w:rsid w:val="39D8366A"/>
    <w:rsid w:val="39EDC36A"/>
    <w:rsid w:val="39F5782F"/>
    <w:rsid w:val="39FECA84"/>
    <w:rsid w:val="3A0AFAB9"/>
    <w:rsid w:val="3A29B467"/>
    <w:rsid w:val="3A3413FB"/>
    <w:rsid w:val="3A34C4FB"/>
    <w:rsid w:val="3A49D70F"/>
    <w:rsid w:val="3A536BD2"/>
    <w:rsid w:val="3A56A433"/>
    <w:rsid w:val="3A68D29A"/>
    <w:rsid w:val="3A6913A9"/>
    <w:rsid w:val="3A6CDD8E"/>
    <w:rsid w:val="3A6FB996"/>
    <w:rsid w:val="3A864B96"/>
    <w:rsid w:val="3A8B9B3A"/>
    <w:rsid w:val="3A959C30"/>
    <w:rsid w:val="3AB10AC8"/>
    <w:rsid w:val="3AB9AB22"/>
    <w:rsid w:val="3AF14337"/>
    <w:rsid w:val="3AF84FC0"/>
    <w:rsid w:val="3AF9774E"/>
    <w:rsid w:val="3AFB4AA2"/>
    <w:rsid w:val="3B0FBA9E"/>
    <w:rsid w:val="3B20862C"/>
    <w:rsid w:val="3B2379C1"/>
    <w:rsid w:val="3B420824"/>
    <w:rsid w:val="3B4EDAD7"/>
    <w:rsid w:val="3B55B2DA"/>
    <w:rsid w:val="3B59F97B"/>
    <w:rsid w:val="3B7157F9"/>
    <w:rsid w:val="3B74A4BF"/>
    <w:rsid w:val="3B8EDEDD"/>
    <w:rsid w:val="3B963FBE"/>
    <w:rsid w:val="3BA7B309"/>
    <w:rsid w:val="3BA9ACCE"/>
    <w:rsid w:val="3BAC064A"/>
    <w:rsid w:val="3BAD967E"/>
    <w:rsid w:val="3BB3B1D5"/>
    <w:rsid w:val="3BDAB19D"/>
    <w:rsid w:val="3BE983CB"/>
    <w:rsid w:val="3BF35A17"/>
    <w:rsid w:val="3C069528"/>
    <w:rsid w:val="3C0FE8C1"/>
    <w:rsid w:val="3C161C31"/>
    <w:rsid w:val="3C1E9E8D"/>
    <w:rsid w:val="3C2B118E"/>
    <w:rsid w:val="3C4891A9"/>
    <w:rsid w:val="3C597F24"/>
    <w:rsid w:val="3C6F5ACB"/>
    <w:rsid w:val="3C72B048"/>
    <w:rsid w:val="3C9395F5"/>
    <w:rsid w:val="3CB6A866"/>
    <w:rsid w:val="3CC30A94"/>
    <w:rsid w:val="3CCBEE66"/>
    <w:rsid w:val="3CCE1549"/>
    <w:rsid w:val="3CE39B06"/>
    <w:rsid w:val="3CE540A8"/>
    <w:rsid w:val="3CEC9BC4"/>
    <w:rsid w:val="3CF085C3"/>
    <w:rsid w:val="3D0C1A53"/>
    <w:rsid w:val="3D0F7AE5"/>
    <w:rsid w:val="3D1065CC"/>
    <w:rsid w:val="3D181004"/>
    <w:rsid w:val="3D1ABBFD"/>
    <w:rsid w:val="3D2EFD8D"/>
    <w:rsid w:val="3D42A1C6"/>
    <w:rsid w:val="3D467E79"/>
    <w:rsid w:val="3D68AEB8"/>
    <w:rsid w:val="3D71090D"/>
    <w:rsid w:val="3D7450B4"/>
    <w:rsid w:val="3D7921B5"/>
    <w:rsid w:val="3D8917FB"/>
    <w:rsid w:val="3D936FA4"/>
    <w:rsid w:val="3D96F730"/>
    <w:rsid w:val="3DA6FA3E"/>
    <w:rsid w:val="3DB87AE6"/>
    <w:rsid w:val="3DBCA444"/>
    <w:rsid w:val="3DD8F91A"/>
    <w:rsid w:val="3DE52A82"/>
    <w:rsid w:val="3DE8DE1D"/>
    <w:rsid w:val="3DF95618"/>
    <w:rsid w:val="3DFC1351"/>
    <w:rsid w:val="3E1B2B34"/>
    <w:rsid w:val="3E2998F2"/>
    <w:rsid w:val="3E2D7A8F"/>
    <w:rsid w:val="3E3253C6"/>
    <w:rsid w:val="3E34152F"/>
    <w:rsid w:val="3E3D8CAC"/>
    <w:rsid w:val="3E3F1FB2"/>
    <w:rsid w:val="3E4D2FB8"/>
    <w:rsid w:val="3E63D1CC"/>
    <w:rsid w:val="3E877A38"/>
    <w:rsid w:val="3E9AFCC1"/>
    <w:rsid w:val="3EA6F7D6"/>
    <w:rsid w:val="3EBAD4B9"/>
    <w:rsid w:val="3EC8CC46"/>
    <w:rsid w:val="3ECE2F50"/>
    <w:rsid w:val="3EDA717A"/>
    <w:rsid w:val="3EDB5122"/>
    <w:rsid w:val="3EDDB2B0"/>
    <w:rsid w:val="3EE44812"/>
    <w:rsid w:val="3F07A1D4"/>
    <w:rsid w:val="3F0E70E0"/>
    <w:rsid w:val="3F1E2045"/>
    <w:rsid w:val="3F255C1E"/>
    <w:rsid w:val="3F2DC618"/>
    <w:rsid w:val="3F333C2C"/>
    <w:rsid w:val="3F3D5F34"/>
    <w:rsid w:val="3F4329CA"/>
    <w:rsid w:val="3F443E1B"/>
    <w:rsid w:val="3F446A43"/>
    <w:rsid w:val="3F4C41E6"/>
    <w:rsid w:val="3F4FFC63"/>
    <w:rsid w:val="3F5766FB"/>
    <w:rsid w:val="3F5B7564"/>
    <w:rsid w:val="3F683C5F"/>
    <w:rsid w:val="3F7CA3D1"/>
    <w:rsid w:val="3F83D97D"/>
    <w:rsid w:val="3FB02009"/>
    <w:rsid w:val="3FBE7169"/>
    <w:rsid w:val="3FE0AE58"/>
    <w:rsid w:val="3FE1E5F4"/>
    <w:rsid w:val="3FFA4D8D"/>
    <w:rsid w:val="3FFE2A03"/>
    <w:rsid w:val="400F54E0"/>
    <w:rsid w:val="4015C167"/>
    <w:rsid w:val="40164B6E"/>
    <w:rsid w:val="4020558D"/>
    <w:rsid w:val="402D1A84"/>
    <w:rsid w:val="404DB445"/>
    <w:rsid w:val="4060C691"/>
    <w:rsid w:val="40639CDD"/>
    <w:rsid w:val="4078DE5C"/>
    <w:rsid w:val="40790D39"/>
    <w:rsid w:val="40817BCF"/>
    <w:rsid w:val="408C0CCE"/>
    <w:rsid w:val="40BC4964"/>
    <w:rsid w:val="40F75BBD"/>
    <w:rsid w:val="40FAE146"/>
    <w:rsid w:val="4100C331"/>
    <w:rsid w:val="410ECFF3"/>
    <w:rsid w:val="410F1B3D"/>
    <w:rsid w:val="4110723B"/>
    <w:rsid w:val="41279240"/>
    <w:rsid w:val="4130BDBC"/>
    <w:rsid w:val="4136FD3D"/>
    <w:rsid w:val="413F512F"/>
    <w:rsid w:val="41414602"/>
    <w:rsid w:val="414B05B9"/>
    <w:rsid w:val="41554B9F"/>
    <w:rsid w:val="41642622"/>
    <w:rsid w:val="4168DCBD"/>
    <w:rsid w:val="416AEACD"/>
    <w:rsid w:val="41791308"/>
    <w:rsid w:val="4190099C"/>
    <w:rsid w:val="41907A6F"/>
    <w:rsid w:val="4195DDF9"/>
    <w:rsid w:val="419D6F00"/>
    <w:rsid w:val="419DAF36"/>
    <w:rsid w:val="41A46A97"/>
    <w:rsid w:val="41D217A2"/>
    <w:rsid w:val="41D7DC9B"/>
    <w:rsid w:val="41D90F69"/>
    <w:rsid w:val="41DD4A1F"/>
    <w:rsid w:val="41E46F50"/>
    <w:rsid w:val="41F5A310"/>
    <w:rsid w:val="41F88B78"/>
    <w:rsid w:val="42105B81"/>
    <w:rsid w:val="42142526"/>
    <w:rsid w:val="4215F6C4"/>
    <w:rsid w:val="42183EBD"/>
    <w:rsid w:val="42281F2A"/>
    <w:rsid w:val="4233F796"/>
    <w:rsid w:val="4240C439"/>
    <w:rsid w:val="424466E2"/>
    <w:rsid w:val="426FEF62"/>
    <w:rsid w:val="4270C2CE"/>
    <w:rsid w:val="42735E08"/>
    <w:rsid w:val="42991B0F"/>
    <w:rsid w:val="42B8C3E0"/>
    <w:rsid w:val="42F0C779"/>
    <w:rsid w:val="4332951E"/>
    <w:rsid w:val="433D2076"/>
    <w:rsid w:val="434BDB57"/>
    <w:rsid w:val="4350C778"/>
    <w:rsid w:val="435E619D"/>
    <w:rsid w:val="436BDFA5"/>
    <w:rsid w:val="43A5A357"/>
    <w:rsid w:val="43CAF53D"/>
    <w:rsid w:val="4408AA4F"/>
    <w:rsid w:val="440D8B6A"/>
    <w:rsid w:val="440E89C4"/>
    <w:rsid w:val="4419A1BC"/>
    <w:rsid w:val="441DD009"/>
    <w:rsid w:val="44322AF0"/>
    <w:rsid w:val="444A1F8A"/>
    <w:rsid w:val="44535413"/>
    <w:rsid w:val="445B664A"/>
    <w:rsid w:val="4464161F"/>
    <w:rsid w:val="4467F47D"/>
    <w:rsid w:val="446AD5C6"/>
    <w:rsid w:val="4477F9A2"/>
    <w:rsid w:val="44895700"/>
    <w:rsid w:val="44C7A9F5"/>
    <w:rsid w:val="44DB7F15"/>
    <w:rsid w:val="44E1AE60"/>
    <w:rsid w:val="44E9E489"/>
    <w:rsid w:val="44EFF615"/>
    <w:rsid w:val="45041602"/>
    <w:rsid w:val="4515A1F4"/>
    <w:rsid w:val="451FF191"/>
    <w:rsid w:val="453491DB"/>
    <w:rsid w:val="456A9425"/>
    <w:rsid w:val="456E1223"/>
    <w:rsid w:val="456FA2E1"/>
    <w:rsid w:val="458C7900"/>
    <w:rsid w:val="45977DF3"/>
    <w:rsid w:val="45A147CB"/>
    <w:rsid w:val="45A6715F"/>
    <w:rsid w:val="45DD45EA"/>
    <w:rsid w:val="45E6CB5C"/>
    <w:rsid w:val="45EFB7A7"/>
    <w:rsid w:val="45F91086"/>
    <w:rsid w:val="4623C559"/>
    <w:rsid w:val="46354016"/>
    <w:rsid w:val="4646241D"/>
    <w:rsid w:val="46514F6B"/>
    <w:rsid w:val="4659178B"/>
    <w:rsid w:val="465F8934"/>
    <w:rsid w:val="467B97C8"/>
    <w:rsid w:val="46811A4E"/>
    <w:rsid w:val="4682DCF5"/>
    <w:rsid w:val="4684B2FD"/>
    <w:rsid w:val="468ADA71"/>
    <w:rsid w:val="4696A971"/>
    <w:rsid w:val="4698D7BA"/>
    <w:rsid w:val="469EE4DF"/>
    <w:rsid w:val="46AD78A1"/>
    <w:rsid w:val="46AFB9F5"/>
    <w:rsid w:val="46B47927"/>
    <w:rsid w:val="46CCFC3A"/>
    <w:rsid w:val="46CDF938"/>
    <w:rsid w:val="46D1B547"/>
    <w:rsid w:val="46D2F58B"/>
    <w:rsid w:val="46F1AE0D"/>
    <w:rsid w:val="46F2AC57"/>
    <w:rsid w:val="46F54CEB"/>
    <w:rsid w:val="47061441"/>
    <w:rsid w:val="470C6513"/>
    <w:rsid w:val="471CEECD"/>
    <w:rsid w:val="472F1CE2"/>
    <w:rsid w:val="4735F872"/>
    <w:rsid w:val="4741AFF5"/>
    <w:rsid w:val="4758AB9C"/>
    <w:rsid w:val="4766442E"/>
    <w:rsid w:val="4773EBC9"/>
    <w:rsid w:val="477BC26A"/>
    <w:rsid w:val="477D0A2C"/>
    <w:rsid w:val="47806F15"/>
    <w:rsid w:val="479049C7"/>
    <w:rsid w:val="47A68ED1"/>
    <w:rsid w:val="47ADC10E"/>
    <w:rsid w:val="47CD02B5"/>
    <w:rsid w:val="47E1921F"/>
    <w:rsid w:val="47FD20F4"/>
    <w:rsid w:val="47FEAC22"/>
    <w:rsid w:val="4804FA4D"/>
    <w:rsid w:val="48064166"/>
    <w:rsid w:val="4811F1EC"/>
    <w:rsid w:val="481AA53B"/>
    <w:rsid w:val="481BDA4E"/>
    <w:rsid w:val="4824A3C9"/>
    <w:rsid w:val="482D9ECF"/>
    <w:rsid w:val="4831E0D7"/>
    <w:rsid w:val="48390388"/>
    <w:rsid w:val="484B2A66"/>
    <w:rsid w:val="485BC0A6"/>
    <w:rsid w:val="485E2F53"/>
    <w:rsid w:val="4866C0A4"/>
    <w:rsid w:val="48889924"/>
    <w:rsid w:val="48E4E3B4"/>
    <w:rsid w:val="48ED0165"/>
    <w:rsid w:val="490AE9D1"/>
    <w:rsid w:val="490F243F"/>
    <w:rsid w:val="491AF259"/>
    <w:rsid w:val="492D33CF"/>
    <w:rsid w:val="492EF454"/>
    <w:rsid w:val="49310A3D"/>
    <w:rsid w:val="49471416"/>
    <w:rsid w:val="494735F9"/>
    <w:rsid w:val="494AC597"/>
    <w:rsid w:val="4950D70C"/>
    <w:rsid w:val="49824B82"/>
    <w:rsid w:val="49827A7F"/>
    <w:rsid w:val="4986CDD6"/>
    <w:rsid w:val="498A318B"/>
    <w:rsid w:val="498B4653"/>
    <w:rsid w:val="4995EBC2"/>
    <w:rsid w:val="49A6F6AE"/>
    <w:rsid w:val="49BCCDFF"/>
    <w:rsid w:val="49CD4D9F"/>
    <w:rsid w:val="49F84B31"/>
    <w:rsid w:val="4A110289"/>
    <w:rsid w:val="4A237675"/>
    <w:rsid w:val="4A5F0DC9"/>
    <w:rsid w:val="4A7B4944"/>
    <w:rsid w:val="4A7D626B"/>
    <w:rsid w:val="4A836D46"/>
    <w:rsid w:val="4A8BEFA9"/>
    <w:rsid w:val="4A98AA3D"/>
    <w:rsid w:val="4A99512F"/>
    <w:rsid w:val="4AAAAE74"/>
    <w:rsid w:val="4AB5816F"/>
    <w:rsid w:val="4ABA4FDD"/>
    <w:rsid w:val="4AC0CB83"/>
    <w:rsid w:val="4AC30889"/>
    <w:rsid w:val="4AC65169"/>
    <w:rsid w:val="4AC7957C"/>
    <w:rsid w:val="4ADB1C7D"/>
    <w:rsid w:val="4AF1C66E"/>
    <w:rsid w:val="4AFD0F9E"/>
    <w:rsid w:val="4B0131BC"/>
    <w:rsid w:val="4B1178B9"/>
    <w:rsid w:val="4B50E1E4"/>
    <w:rsid w:val="4B535444"/>
    <w:rsid w:val="4B60C8B7"/>
    <w:rsid w:val="4B68AEAC"/>
    <w:rsid w:val="4B6E9982"/>
    <w:rsid w:val="4B6F9B7A"/>
    <w:rsid w:val="4B72B1D4"/>
    <w:rsid w:val="4B8BEF8D"/>
    <w:rsid w:val="4BA70921"/>
    <w:rsid w:val="4BBBF330"/>
    <w:rsid w:val="4BC00BB9"/>
    <w:rsid w:val="4BC4A1C4"/>
    <w:rsid w:val="4BCE9FC1"/>
    <w:rsid w:val="4BCF32A5"/>
    <w:rsid w:val="4BD6BDC9"/>
    <w:rsid w:val="4BDFB499"/>
    <w:rsid w:val="4BE81ABD"/>
    <w:rsid w:val="4C09E976"/>
    <w:rsid w:val="4C3444C2"/>
    <w:rsid w:val="4C5160A8"/>
    <w:rsid w:val="4C518BDD"/>
    <w:rsid w:val="4C686173"/>
    <w:rsid w:val="4C73027D"/>
    <w:rsid w:val="4C7F37DC"/>
    <w:rsid w:val="4C8F3A16"/>
    <w:rsid w:val="4C94C9C1"/>
    <w:rsid w:val="4C9E23CC"/>
    <w:rsid w:val="4CA77BA0"/>
    <w:rsid w:val="4CADD670"/>
    <w:rsid w:val="4CBB9400"/>
    <w:rsid w:val="4CC909CD"/>
    <w:rsid w:val="4CD7FA4D"/>
    <w:rsid w:val="4CEFC0C2"/>
    <w:rsid w:val="4D11E585"/>
    <w:rsid w:val="4D2891D2"/>
    <w:rsid w:val="4D2B023B"/>
    <w:rsid w:val="4D4AA6F9"/>
    <w:rsid w:val="4D5BF79E"/>
    <w:rsid w:val="4D813BBE"/>
    <w:rsid w:val="4D860EEC"/>
    <w:rsid w:val="4D88EE65"/>
    <w:rsid w:val="4D898E0D"/>
    <w:rsid w:val="4D901D03"/>
    <w:rsid w:val="4D98C973"/>
    <w:rsid w:val="4DC205FA"/>
    <w:rsid w:val="4DD4D880"/>
    <w:rsid w:val="4DF30D59"/>
    <w:rsid w:val="4DF55440"/>
    <w:rsid w:val="4DF8DA03"/>
    <w:rsid w:val="4DFDC128"/>
    <w:rsid w:val="4E046189"/>
    <w:rsid w:val="4E078FAE"/>
    <w:rsid w:val="4E0CB041"/>
    <w:rsid w:val="4E18A8D8"/>
    <w:rsid w:val="4E1AEBDD"/>
    <w:rsid w:val="4E23D5F2"/>
    <w:rsid w:val="4E24F6B5"/>
    <w:rsid w:val="4E381681"/>
    <w:rsid w:val="4E3AF3A2"/>
    <w:rsid w:val="4E598C74"/>
    <w:rsid w:val="4E68DE6B"/>
    <w:rsid w:val="4E8878F6"/>
    <w:rsid w:val="4E929046"/>
    <w:rsid w:val="4E98139B"/>
    <w:rsid w:val="4EBF55BA"/>
    <w:rsid w:val="4EC0DA46"/>
    <w:rsid w:val="4EC9DC96"/>
    <w:rsid w:val="4EDBE10B"/>
    <w:rsid w:val="4EF3660E"/>
    <w:rsid w:val="4EF62A46"/>
    <w:rsid w:val="4F036EDE"/>
    <w:rsid w:val="4F0CC46E"/>
    <w:rsid w:val="4F10F438"/>
    <w:rsid w:val="4F208325"/>
    <w:rsid w:val="4F3020D7"/>
    <w:rsid w:val="4F59D311"/>
    <w:rsid w:val="4F6AC32B"/>
    <w:rsid w:val="4F6F6187"/>
    <w:rsid w:val="4F7A79C6"/>
    <w:rsid w:val="4F81AD16"/>
    <w:rsid w:val="4F85B593"/>
    <w:rsid w:val="4FA94961"/>
    <w:rsid w:val="4FB1198D"/>
    <w:rsid w:val="4FBD1672"/>
    <w:rsid w:val="4FC99EBC"/>
    <w:rsid w:val="4FEFBFD0"/>
    <w:rsid w:val="4FF11133"/>
    <w:rsid w:val="4FF75E39"/>
    <w:rsid w:val="501A218F"/>
    <w:rsid w:val="501B680D"/>
    <w:rsid w:val="504B9625"/>
    <w:rsid w:val="5059126D"/>
    <w:rsid w:val="5064A40C"/>
    <w:rsid w:val="509DF424"/>
    <w:rsid w:val="50A0EA1C"/>
    <w:rsid w:val="50AC8154"/>
    <w:rsid w:val="50B2FAC3"/>
    <w:rsid w:val="50E81CE2"/>
    <w:rsid w:val="50F4605E"/>
    <w:rsid w:val="510D11DC"/>
    <w:rsid w:val="511B1C09"/>
    <w:rsid w:val="51285D6B"/>
    <w:rsid w:val="51325201"/>
    <w:rsid w:val="51339EF4"/>
    <w:rsid w:val="513EA383"/>
    <w:rsid w:val="51478D09"/>
    <w:rsid w:val="5158AFE8"/>
    <w:rsid w:val="515C110E"/>
    <w:rsid w:val="51733628"/>
    <w:rsid w:val="517CD134"/>
    <w:rsid w:val="51821811"/>
    <w:rsid w:val="518FB749"/>
    <w:rsid w:val="519E5C24"/>
    <w:rsid w:val="519F2389"/>
    <w:rsid w:val="51AA1330"/>
    <w:rsid w:val="51AD329E"/>
    <w:rsid w:val="51BC6429"/>
    <w:rsid w:val="51BF1188"/>
    <w:rsid w:val="51C299D7"/>
    <w:rsid w:val="51CA6F5E"/>
    <w:rsid w:val="51D73460"/>
    <w:rsid w:val="51D88B23"/>
    <w:rsid w:val="5202F5AA"/>
    <w:rsid w:val="52031B68"/>
    <w:rsid w:val="5204D86E"/>
    <w:rsid w:val="52144A12"/>
    <w:rsid w:val="5218220F"/>
    <w:rsid w:val="522955E6"/>
    <w:rsid w:val="52314F8F"/>
    <w:rsid w:val="523E7B99"/>
    <w:rsid w:val="5245D537"/>
    <w:rsid w:val="5252C486"/>
    <w:rsid w:val="52561FD6"/>
    <w:rsid w:val="52570EA0"/>
    <w:rsid w:val="5259218D"/>
    <w:rsid w:val="5259B92E"/>
    <w:rsid w:val="526FF57E"/>
    <w:rsid w:val="5270F2D4"/>
    <w:rsid w:val="5275C1EC"/>
    <w:rsid w:val="528779F0"/>
    <w:rsid w:val="52972E98"/>
    <w:rsid w:val="5298B347"/>
    <w:rsid w:val="529C26CD"/>
    <w:rsid w:val="52ADA5C8"/>
    <w:rsid w:val="52BDDCFD"/>
    <w:rsid w:val="52C9C580"/>
    <w:rsid w:val="52DBDDA8"/>
    <w:rsid w:val="52DEE314"/>
    <w:rsid w:val="530F873C"/>
    <w:rsid w:val="5311B7AD"/>
    <w:rsid w:val="531D0872"/>
    <w:rsid w:val="533616F3"/>
    <w:rsid w:val="53486BC5"/>
    <w:rsid w:val="535340CC"/>
    <w:rsid w:val="53534B94"/>
    <w:rsid w:val="535FE29B"/>
    <w:rsid w:val="5360DAB6"/>
    <w:rsid w:val="536AE86E"/>
    <w:rsid w:val="538B6D12"/>
    <w:rsid w:val="53AFDDB5"/>
    <w:rsid w:val="53B2BDA6"/>
    <w:rsid w:val="53B51068"/>
    <w:rsid w:val="53D39BA8"/>
    <w:rsid w:val="53D7CADA"/>
    <w:rsid w:val="53DA813F"/>
    <w:rsid w:val="53E294B8"/>
    <w:rsid w:val="53E78E7E"/>
    <w:rsid w:val="53F04227"/>
    <w:rsid w:val="5407275B"/>
    <w:rsid w:val="541F17E4"/>
    <w:rsid w:val="542C9750"/>
    <w:rsid w:val="543174CC"/>
    <w:rsid w:val="545B0724"/>
    <w:rsid w:val="5466189F"/>
    <w:rsid w:val="546BCCC2"/>
    <w:rsid w:val="547923E0"/>
    <w:rsid w:val="547991D4"/>
    <w:rsid w:val="548756B5"/>
    <w:rsid w:val="54A2684B"/>
    <w:rsid w:val="54A424AD"/>
    <w:rsid w:val="54CED8ED"/>
    <w:rsid w:val="54E2CCB9"/>
    <w:rsid w:val="54EA1C52"/>
    <w:rsid w:val="54EFB959"/>
    <w:rsid w:val="5510CD76"/>
    <w:rsid w:val="55129789"/>
    <w:rsid w:val="5522A2B5"/>
    <w:rsid w:val="553EE7C1"/>
    <w:rsid w:val="5557D474"/>
    <w:rsid w:val="55787BE3"/>
    <w:rsid w:val="55A05F0F"/>
    <w:rsid w:val="55CEC8A4"/>
    <w:rsid w:val="55DAF4FF"/>
    <w:rsid w:val="55E5EA85"/>
    <w:rsid w:val="55F1B721"/>
    <w:rsid w:val="55FD2B1D"/>
    <w:rsid w:val="560A1A97"/>
    <w:rsid w:val="560CE901"/>
    <w:rsid w:val="560CECD9"/>
    <w:rsid w:val="56115FC6"/>
    <w:rsid w:val="562FE9A0"/>
    <w:rsid w:val="564B6EFC"/>
    <w:rsid w:val="5651FC13"/>
    <w:rsid w:val="565BC4D2"/>
    <w:rsid w:val="565E8661"/>
    <w:rsid w:val="56641B2B"/>
    <w:rsid w:val="56666DCE"/>
    <w:rsid w:val="566D2F01"/>
    <w:rsid w:val="5675A0E9"/>
    <w:rsid w:val="568FEF0B"/>
    <w:rsid w:val="569682CF"/>
    <w:rsid w:val="56B6A760"/>
    <w:rsid w:val="56C3AE45"/>
    <w:rsid w:val="56D60E93"/>
    <w:rsid w:val="56F73364"/>
    <w:rsid w:val="5700A7C6"/>
    <w:rsid w:val="57058780"/>
    <w:rsid w:val="570870A4"/>
    <w:rsid w:val="571186B7"/>
    <w:rsid w:val="57195705"/>
    <w:rsid w:val="571C1316"/>
    <w:rsid w:val="571F7E91"/>
    <w:rsid w:val="573359F3"/>
    <w:rsid w:val="577373F2"/>
    <w:rsid w:val="57B58A39"/>
    <w:rsid w:val="57C36E8D"/>
    <w:rsid w:val="57DAA54A"/>
    <w:rsid w:val="57E493DE"/>
    <w:rsid w:val="5800D13E"/>
    <w:rsid w:val="580543DB"/>
    <w:rsid w:val="580A152B"/>
    <w:rsid w:val="5817CC72"/>
    <w:rsid w:val="5827D9C9"/>
    <w:rsid w:val="5835E29A"/>
    <w:rsid w:val="584FAE5D"/>
    <w:rsid w:val="585C921B"/>
    <w:rsid w:val="5860BF02"/>
    <w:rsid w:val="58650A8B"/>
    <w:rsid w:val="58665AE3"/>
    <w:rsid w:val="58678575"/>
    <w:rsid w:val="58802C8A"/>
    <w:rsid w:val="588193DD"/>
    <w:rsid w:val="5885FA77"/>
    <w:rsid w:val="58877FC3"/>
    <w:rsid w:val="5889B503"/>
    <w:rsid w:val="588E156D"/>
    <w:rsid w:val="589615B9"/>
    <w:rsid w:val="5898A280"/>
    <w:rsid w:val="5899676F"/>
    <w:rsid w:val="589D2C17"/>
    <w:rsid w:val="589EBAE2"/>
    <w:rsid w:val="58A60430"/>
    <w:rsid w:val="58B17AC1"/>
    <w:rsid w:val="58C66A14"/>
    <w:rsid w:val="58E7D580"/>
    <w:rsid w:val="58EB0777"/>
    <w:rsid w:val="58FBED23"/>
    <w:rsid w:val="58FDA886"/>
    <w:rsid w:val="5907DEEB"/>
    <w:rsid w:val="590BC7FD"/>
    <w:rsid w:val="590CA30D"/>
    <w:rsid w:val="590CBCDD"/>
    <w:rsid w:val="591E8427"/>
    <w:rsid w:val="592872FA"/>
    <w:rsid w:val="592980B5"/>
    <w:rsid w:val="5938E4A2"/>
    <w:rsid w:val="593D0F73"/>
    <w:rsid w:val="59491321"/>
    <w:rsid w:val="594CD8D6"/>
    <w:rsid w:val="5998FB5A"/>
    <w:rsid w:val="599F779A"/>
    <w:rsid w:val="59AC7A39"/>
    <w:rsid w:val="59B74F13"/>
    <w:rsid w:val="59BAAFC8"/>
    <w:rsid w:val="59ED14DC"/>
    <w:rsid w:val="59F96F83"/>
    <w:rsid w:val="5A0444F4"/>
    <w:rsid w:val="5A096F0D"/>
    <w:rsid w:val="5A2F00B9"/>
    <w:rsid w:val="5A4331C3"/>
    <w:rsid w:val="5A6574DD"/>
    <w:rsid w:val="5A9E5957"/>
    <w:rsid w:val="5AB506EF"/>
    <w:rsid w:val="5ACC45C3"/>
    <w:rsid w:val="5ACF2A98"/>
    <w:rsid w:val="5AD7D232"/>
    <w:rsid w:val="5AEB1CBB"/>
    <w:rsid w:val="5AF43A74"/>
    <w:rsid w:val="5B166DD2"/>
    <w:rsid w:val="5B209446"/>
    <w:rsid w:val="5B237E0B"/>
    <w:rsid w:val="5B292657"/>
    <w:rsid w:val="5B361489"/>
    <w:rsid w:val="5B3DC1DC"/>
    <w:rsid w:val="5B525AF2"/>
    <w:rsid w:val="5B576C47"/>
    <w:rsid w:val="5B601686"/>
    <w:rsid w:val="5B66DFA2"/>
    <w:rsid w:val="5B789EA2"/>
    <w:rsid w:val="5B810D91"/>
    <w:rsid w:val="5BA6DCE4"/>
    <w:rsid w:val="5BABFD74"/>
    <w:rsid w:val="5BBD331C"/>
    <w:rsid w:val="5BC36225"/>
    <w:rsid w:val="5BC8AFD1"/>
    <w:rsid w:val="5BE94E5D"/>
    <w:rsid w:val="5BEA3546"/>
    <w:rsid w:val="5C07A5FD"/>
    <w:rsid w:val="5C13B2A3"/>
    <w:rsid w:val="5C15C2B1"/>
    <w:rsid w:val="5C1716CF"/>
    <w:rsid w:val="5C2456D0"/>
    <w:rsid w:val="5C288F5A"/>
    <w:rsid w:val="5C35D02F"/>
    <w:rsid w:val="5C3B1090"/>
    <w:rsid w:val="5C47D176"/>
    <w:rsid w:val="5C62D0FB"/>
    <w:rsid w:val="5C636F96"/>
    <w:rsid w:val="5C6ED327"/>
    <w:rsid w:val="5C8CFE05"/>
    <w:rsid w:val="5CA428E8"/>
    <w:rsid w:val="5CA4F1AA"/>
    <w:rsid w:val="5CBC8D67"/>
    <w:rsid w:val="5CC17651"/>
    <w:rsid w:val="5CD93D6F"/>
    <w:rsid w:val="5CF33CAD"/>
    <w:rsid w:val="5CFF40BA"/>
    <w:rsid w:val="5D0CA80E"/>
    <w:rsid w:val="5D142AF5"/>
    <w:rsid w:val="5D1BCB75"/>
    <w:rsid w:val="5D231232"/>
    <w:rsid w:val="5D2C96C4"/>
    <w:rsid w:val="5D2E9CA1"/>
    <w:rsid w:val="5D396B77"/>
    <w:rsid w:val="5D396BFE"/>
    <w:rsid w:val="5D427AE4"/>
    <w:rsid w:val="5D5881B2"/>
    <w:rsid w:val="5D74250C"/>
    <w:rsid w:val="5D7E02CB"/>
    <w:rsid w:val="5D7E356A"/>
    <w:rsid w:val="5D7EB6A5"/>
    <w:rsid w:val="5DB1598B"/>
    <w:rsid w:val="5DCF27B8"/>
    <w:rsid w:val="5DD9E3FF"/>
    <w:rsid w:val="5DE3C1D1"/>
    <w:rsid w:val="5DF393AD"/>
    <w:rsid w:val="5DF72ABB"/>
    <w:rsid w:val="5DFCC2E3"/>
    <w:rsid w:val="5E04D07C"/>
    <w:rsid w:val="5E127FDE"/>
    <w:rsid w:val="5E12B12E"/>
    <w:rsid w:val="5E27408B"/>
    <w:rsid w:val="5E56B39E"/>
    <w:rsid w:val="5E58680A"/>
    <w:rsid w:val="5E5DF17C"/>
    <w:rsid w:val="5E68C7C1"/>
    <w:rsid w:val="5E705D9E"/>
    <w:rsid w:val="5E77BE71"/>
    <w:rsid w:val="5E821229"/>
    <w:rsid w:val="5E867D2B"/>
    <w:rsid w:val="5E8BF6C5"/>
    <w:rsid w:val="5EAC395E"/>
    <w:rsid w:val="5ECA7719"/>
    <w:rsid w:val="5ED63E55"/>
    <w:rsid w:val="5EE7923B"/>
    <w:rsid w:val="5EF03E45"/>
    <w:rsid w:val="5EFC6982"/>
    <w:rsid w:val="5EFFC3A5"/>
    <w:rsid w:val="5F05AE80"/>
    <w:rsid w:val="5F097147"/>
    <w:rsid w:val="5F1306A6"/>
    <w:rsid w:val="5F139015"/>
    <w:rsid w:val="5F1DE56C"/>
    <w:rsid w:val="5F25C4D5"/>
    <w:rsid w:val="5F281235"/>
    <w:rsid w:val="5F3FCC63"/>
    <w:rsid w:val="5F46B5B2"/>
    <w:rsid w:val="5F493399"/>
    <w:rsid w:val="5F49AF19"/>
    <w:rsid w:val="5F79F7D2"/>
    <w:rsid w:val="5F7DB4E2"/>
    <w:rsid w:val="5F83BD77"/>
    <w:rsid w:val="5F9774FE"/>
    <w:rsid w:val="5FB0E9D7"/>
    <w:rsid w:val="5FB93E42"/>
    <w:rsid w:val="5FBC8666"/>
    <w:rsid w:val="5FC5D8CE"/>
    <w:rsid w:val="5FE493FE"/>
    <w:rsid w:val="5FE90976"/>
    <w:rsid w:val="5FF26DA2"/>
    <w:rsid w:val="601663EB"/>
    <w:rsid w:val="603D4C3A"/>
    <w:rsid w:val="604B4CE5"/>
    <w:rsid w:val="60511DB7"/>
    <w:rsid w:val="605393D1"/>
    <w:rsid w:val="60582BCA"/>
    <w:rsid w:val="6065C5F0"/>
    <w:rsid w:val="608CC31F"/>
    <w:rsid w:val="609B9B70"/>
    <w:rsid w:val="609F160D"/>
    <w:rsid w:val="6108DDEC"/>
    <w:rsid w:val="61177E66"/>
    <w:rsid w:val="611961F3"/>
    <w:rsid w:val="61278578"/>
    <w:rsid w:val="613EB6C9"/>
    <w:rsid w:val="613F6D5C"/>
    <w:rsid w:val="614294B7"/>
    <w:rsid w:val="61474808"/>
    <w:rsid w:val="614AFD35"/>
    <w:rsid w:val="61575D43"/>
    <w:rsid w:val="6160A876"/>
    <w:rsid w:val="61618995"/>
    <w:rsid w:val="61733065"/>
    <w:rsid w:val="618F666F"/>
    <w:rsid w:val="619B0631"/>
    <w:rsid w:val="619BD90A"/>
    <w:rsid w:val="61A50827"/>
    <w:rsid w:val="61B76381"/>
    <w:rsid w:val="61BCA66F"/>
    <w:rsid w:val="61EA2ECD"/>
    <w:rsid w:val="61EB6C8C"/>
    <w:rsid w:val="62081EC9"/>
    <w:rsid w:val="62117D8B"/>
    <w:rsid w:val="6235B779"/>
    <w:rsid w:val="62391E0B"/>
    <w:rsid w:val="624CDB8E"/>
    <w:rsid w:val="626B64FF"/>
    <w:rsid w:val="627FDC30"/>
    <w:rsid w:val="62A8629B"/>
    <w:rsid w:val="62A8E39B"/>
    <w:rsid w:val="62B1CE2A"/>
    <w:rsid w:val="62BD29F6"/>
    <w:rsid w:val="62CA246C"/>
    <w:rsid w:val="62E92CFC"/>
    <w:rsid w:val="62EE6051"/>
    <w:rsid w:val="62EFB194"/>
    <w:rsid w:val="631317DA"/>
    <w:rsid w:val="631427A5"/>
    <w:rsid w:val="631FAFDD"/>
    <w:rsid w:val="6322ADBC"/>
    <w:rsid w:val="632F9E71"/>
    <w:rsid w:val="63327290"/>
    <w:rsid w:val="63378499"/>
    <w:rsid w:val="6342784B"/>
    <w:rsid w:val="6343A33C"/>
    <w:rsid w:val="63642219"/>
    <w:rsid w:val="637189CC"/>
    <w:rsid w:val="6371B3EF"/>
    <w:rsid w:val="639EB949"/>
    <w:rsid w:val="63B0932C"/>
    <w:rsid w:val="63B28B50"/>
    <w:rsid w:val="63D3F9AE"/>
    <w:rsid w:val="63DBBFBC"/>
    <w:rsid w:val="64006F89"/>
    <w:rsid w:val="640132F8"/>
    <w:rsid w:val="64075434"/>
    <w:rsid w:val="640D38CD"/>
    <w:rsid w:val="640FA8D1"/>
    <w:rsid w:val="642C93B7"/>
    <w:rsid w:val="6439F017"/>
    <w:rsid w:val="643A9701"/>
    <w:rsid w:val="6443D16B"/>
    <w:rsid w:val="64503FC2"/>
    <w:rsid w:val="648F291C"/>
    <w:rsid w:val="64906044"/>
    <w:rsid w:val="649337AB"/>
    <w:rsid w:val="64A3AEC2"/>
    <w:rsid w:val="64B212E5"/>
    <w:rsid w:val="64C27683"/>
    <w:rsid w:val="64C37337"/>
    <w:rsid w:val="64CA9781"/>
    <w:rsid w:val="64CD1140"/>
    <w:rsid w:val="64F573E2"/>
    <w:rsid w:val="650E88A3"/>
    <w:rsid w:val="6513E653"/>
    <w:rsid w:val="651C6196"/>
    <w:rsid w:val="65267B45"/>
    <w:rsid w:val="65296793"/>
    <w:rsid w:val="653611F2"/>
    <w:rsid w:val="653BA490"/>
    <w:rsid w:val="653E8537"/>
    <w:rsid w:val="65410CC3"/>
    <w:rsid w:val="6556B726"/>
    <w:rsid w:val="65647B6F"/>
    <w:rsid w:val="65834678"/>
    <w:rsid w:val="658B938F"/>
    <w:rsid w:val="65B77C63"/>
    <w:rsid w:val="65B7ED35"/>
    <w:rsid w:val="65BA3144"/>
    <w:rsid w:val="65C6A79D"/>
    <w:rsid w:val="65CB4FFC"/>
    <w:rsid w:val="65DE9674"/>
    <w:rsid w:val="65E82CB7"/>
    <w:rsid w:val="65EA757E"/>
    <w:rsid w:val="663BBB04"/>
    <w:rsid w:val="6648D14C"/>
    <w:rsid w:val="66522FF7"/>
    <w:rsid w:val="66530AB3"/>
    <w:rsid w:val="6665C53B"/>
    <w:rsid w:val="667F7356"/>
    <w:rsid w:val="668BF0B7"/>
    <w:rsid w:val="66AB017C"/>
    <w:rsid w:val="66ACBC01"/>
    <w:rsid w:val="66B053EB"/>
    <w:rsid w:val="66B1DFCD"/>
    <w:rsid w:val="66B84BCF"/>
    <w:rsid w:val="66B9FC61"/>
    <w:rsid w:val="66E7BA6A"/>
    <w:rsid w:val="66FAF2A4"/>
    <w:rsid w:val="6710DB3D"/>
    <w:rsid w:val="672D2DB1"/>
    <w:rsid w:val="67485D8E"/>
    <w:rsid w:val="675D5269"/>
    <w:rsid w:val="675DE27E"/>
    <w:rsid w:val="676B3220"/>
    <w:rsid w:val="678EE194"/>
    <w:rsid w:val="6791F204"/>
    <w:rsid w:val="67923C20"/>
    <w:rsid w:val="679AED41"/>
    <w:rsid w:val="679E649B"/>
    <w:rsid w:val="67A35A7A"/>
    <w:rsid w:val="67A5534A"/>
    <w:rsid w:val="67CC5B7A"/>
    <w:rsid w:val="67D60D97"/>
    <w:rsid w:val="67E25D2F"/>
    <w:rsid w:val="67E6D686"/>
    <w:rsid w:val="6805DCC2"/>
    <w:rsid w:val="6829542A"/>
    <w:rsid w:val="682E132C"/>
    <w:rsid w:val="6843463B"/>
    <w:rsid w:val="6853EA6C"/>
    <w:rsid w:val="68776B8B"/>
    <w:rsid w:val="688075B3"/>
    <w:rsid w:val="6892B8BF"/>
    <w:rsid w:val="689A3FBC"/>
    <w:rsid w:val="689BABF7"/>
    <w:rsid w:val="68ABCA00"/>
    <w:rsid w:val="68B4F9FC"/>
    <w:rsid w:val="68B5B06F"/>
    <w:rsid w:val="68BF1798"/>
    <w:rsid w:val="68C4AFA4"/>
    <w:rsid w:val="68E41577"/>
    <w:rsid w:val="690FAEA6"/>
    <w:rsid w:val="691E7B3A"/>
    <w:rsid w:val="691FFC25"/>
    <w:rsid w:val="69322A9D"/>
    <w:rsid w:val="69342BF1"/>
    <w:rsid w:val="6942136E"/>
    <w:rsid w:val="695F2FBC"/>
    <w:rsid w:val="6966B08F"/>
    <w:rsid w:val="6968F11D"/>
    <w:rsid w:val="69CE8BBC"/>
    <w:rsid w:val="69D1BEC5"/>
    <w:rsid w:val="69DFB6AF"/>
    <w:rsid w:val="69E3B213"/>
    <w:rsid w:val="69F7F733"/>
    <w:rsid w:val="6A052B02"/>
    <w:rsid w:val="6A0CED60"/>
    <w:rsid w:val="6A0F8145"/>
    <w:rsid w:val="6A27DE30"/>
    <w:rsid w:val="6A2B3C16"/>
    <w:rsid w:val="6A35691F"/>
    <w:rsid w:val="6A369AAA"/>
    <w:rsid w:val="6A419F10"/>
    <w:rsid w:val="6A57254D"/>
    <w:rsid w:val="6A5790F9"/>
    <w:rsid w:val="6A80474E"/>
    <w:rsid w:val="6A831C21"/>
    <w:rsid w:val="6A9A6C44"/>
    <w:rsid w:val="6AA1DC3D"/>
    <w:rsid w:val="6AA91CD1"/>
    <w:rsid w:val="6AB65629"/>
    <w:rsid w:val="6AC0FE32"/>
    <w:rsid w:val="6ACB3B74"/>
    <w:rsid w:val="6AD8E961"/>
    <w:rsid w:val="6ADAFCBF"/>
    <w:rsid w:val="6AFE3AB6"/>
    <w:rsid w:val="6AFF1432"/>
    <w:rsid w:val="6B317FF7"/>
    <w:rsid w:val="6B349E6F"/>
    <w:rsid w:val="6B34D600"/>
    <w:rsid w:val="6B3CAA50"/>
    <w:rsid w:val="6B3E96CC"/>
    <w:rsid w:val="6B4CFD51"/>
    <w:rsid w:val="6B67680C"/>
    <w:rsid w:val="6B6B4E8D"/>
    <w:rsid w:val="6B9305DF"/>
    <w:rsid w:val="6BA007F8"/>
    <w:rsid w:val="6BB3FF38"/>
    <w:rsid w:val="6BC03647"/>
    <w:rsid w:val="6BD9388B"/>
    <w:rsid w:val="6BDBC9F9"/>
    <w:rsid w:val="6C007B2D"/>
    <w:rsid w:val="6C1B6982"/>
    <w:rsid w:val="6C1BE645"/>
    <w:rsid w:val="6C37BB8B"/>
    <w:rsid w:val="6C3DEC58"/>
    <w:rsid w:val="6C5C378E"/>
    <w:rsid w:val="6C615532"/>
    <w:rsid w:val="6C7CB8B9"/>
    <w:rsid w:val="6C86D724"/>
    <w:rsid w:val="6C92575D"/>
    <w:rsid w:val="6CF4CFED"/>
    <w:rsid w:val="6CFEB0E1"/>
    <w:rsid w:val="6D019F20"/>
    <w:rsid w:val="6D145E76"/>
    <w:rsid w:val="6D2383DE"/>
    <w:rsid w:val="6D39A357"/>
    <w:rsid w:val="6D40DB54"/>
    <w:rsid w:val="6D624DA9"/>
    <w:rsid w:val="6D81823E"/>
    <w:rsid w:val="6DA8394B"/>
    <w:rsid w:val="6DAF0462"/>
    <w:rsid w:val="6DBE37D8"/>
    <w:rsid w:val="6DC7A479"/>
    <w:rsid w:val="6DC97D5D"/>
    <w:rsid w:val="6DCCE31E"/>
    <w:rsid w:val="6E01E14F"/>
    <w:rsid w:val="6E0A53A2"/>
    <w:rsid w:val="6E13EE36"/>
    <w:rsid w:val="6E292EAD"/>
    <w:rsid w:val="6E3B61AC"/>
    <w:rsid w:val="6E42743B"/>
    <w:rsid w:val="6E470CC9"/>
    <w:rsid w:val="6E4EF885"/>
    <w:rsid w:val="6E4F5467"/>
    <w:rsid w:val="6E85E8C3"/>
    <w:rsid w:val="6E9EB50D"/>
    <w:rsid w:val="6EA0BB6E"/>
    <w:rsid w:val="6EA53D0D"/>
    <w:rsid w:val="6EA57DD5"/>
    <w:rsid w:val="6EB1A5C1"/>
    <w:rsid w:val="6EB59758"/>
    <w:rsid w:val="6EBB9E30"/>
    <w:rsid w:val="6ECC437D"/>
    <w:rsid w:val="6EDB5FA5"/>
    <w:rsid w:val="6F09B19E"/>
    <w:rsid w:val="6F0D5743"/>
    <w:rsid w:val="6F149FFC"/>
    <w:rsid w:val="6F1566FE"/>
    <w:rsid w:val="6F2AE9BA"/>
    <w:rsid w:val="6F31C0FB"/>
    <w:rsid w:val="6F52EA12"/>
    <w:rsid w:val="6F54BEDB"/>
    <w:rsid w:val="6F5DF808"/>
    <w:rsid w:val="6F5F0CD7"/>
    <w:rsid w:val="6F748CE6"/>
    <w:rsid w:val="6F8FA601"/>
    <w:rsid w:val="6F979EF9"/>
    <w:rsid w:val="6FB45C5A"/>
    <w:rsid w:val="6FB853CF"/>
    <w:rsid w:val="6FC7C79E"/>
    <w:rsid w:val="6FCF55A1"/>
    <w:rsid w:val="6FE3D974"/>
    <w:rsid w:val="70157962"/>
    <w:rsid w:val="70378290"/>
    <w:rsid w:val="70433C08"/>
    <w:rsid w:val="7047E9AD"/>
    <w:rsid w:val="706DE1B8"/>
    <w:rsid w:val="7072CA72"/>
    <w:rsid w:val="709392CB"/>
    <w:rsid w:val="7095B9C4"/>
    <w:rsid w:val="709CB19F"/>
    <w:rsid w:val="70A180F0"/>
    <w:rsid w:val="70A94545"/>
    <w:rsid w:val="70AA42DE"/>
    <w:rsid w:val="70AC78D4"/>
    <w:rsid w:val="70CCBF01"/>
    <w:rsid w:val="70D9EBFD"/>
    <w:rsid w:val="70E1B677"/>
    <w:rsid w:val="70F06045"/>
    <w:rsid w:val="71062DE0"/>
    <w:rsid w:val="711FB852"/>
    <w:rsid w:val="712C48DB"/>
    <w:rsid w:val="712F43F9"/>
    <w:rsid w:val="714B80DA"/>
    <w:rsid w:val="714E6A16"/>
    <w:rsid w:val="7150D7E0"/>
    <w:rsid w:val="715C5C9D"/>
    <w:rsid w:val="715F6FA3"/>
    <w:rsid w:val="71635719"/>
    <w:rsid w:val="716CD132"/>
    <w:rsid w:val="716DDC57"/>
    <w:rsid w:val="717123C1"/>
    <w:rsid w:val="717B13AA"/>
    <w:rsid w:val="719DA354"/>
    <w:rsid w:val="719DE60F"/>
    <w:rsid w:val="719F3D56"/>
    <w:rsid w:val="71A72943"/>
    <w:rsid w:val="71B5E012"/>
    <w:rsid w:val="71BD5335"/>
    <w:rsid w:val="71BEF905"/>
    <w:rsid w:val="71DB1E87"/>
    <w:rsid w:val="72105C2B"/>
    <w:rsid w:val="7211036E"/>
    <w:rsid w:val="7211561A"/>
    <w:rsid w:val="721896AB"/>
    <w:rsid w:val="721CCCB8"/>
    <w:rsid w:val="721D0E16"/>
    <w:rsid w:val="7229CB4F"/>
    <w:rsid w:val="723EF42F"/>
    <w:rsid w:val="724AF8DE"/>
    <w:rsid w:val="7268ACC7"/>
    <w:rsid w:val="72690736"/>
    <w:rsid w:val="726F5D9C"/>
    <w:rsid w:val="727ED52D"/>
    <w:rsid w:val="7288D723"/>
    <w:rsid w:val="7297944F"/>
    <w:rsid w:val="72A5F247"/>
    <w:rsid w:val="72ABC745"/>
    <w:rsid w:val="72B0400E"/>
    <w:rsid w:val="72D6605B"/>
    <w:rsid w:val="72E4B3B0"/>
    <w:rsid w:val="72ED2D10"/>
    <w:rsid w:val="72EDC2DC"/>
    <w:rsid w:val="72EF37DF"/>
    <w:rsid w:val="730B47B8"/>
    <w:rsid w:val="730CEA67"/>
    <w:rsid w:val="730FB27B"/>
    <w:rsid w:val="731BB9BD"/>
    <w:rsid w:val="7323B4E7"/>
    <w:rsid w:val="7340E612"/>
    <w:rsid w:val="734905E9"/>
    <w:rsid w:val="734F59AF"/>
    <w:rsid w:val="7351CE6A"/>
    <w:rsid w:val="73596316"/>
    <w:rsid w:val="735E821E"/>
    <w:rsid w:val="73671D9A"/>
    <w:rsid w:val="7372ACDC"/>
    <w:rsid w:val="73829872"/>
    <w:rsid w:val="73840DD5"/>
    <w:rsid w:val="7385AA49"/>
    <w:rsid w:val="738B61F5"/>
    <w:rsid w:val="739B91FE"/>
    <w:rsid w:val="739C2F18"/>
    <w:rsid w:val="73B1C67F"/>
    <w:rsid w:val="73B86870"/>
    <w:rsid w:val="73C5A551"/>
    <w:rsid w:val="73C747EE"/>
    <w:rsid w:val="73C89BF8"/>
    <w:rsid w:val="73D1BE52"/>
    <w:rsid w:val="73E0088F"/>
    <w:rsid w:val="73E2B6B3"/>
    <w:rsid w:val="73E3FA2D"/>
    <w:rsid w:val="73E4AE00"/>
    <w:rsid w:val="73E9214A"/>
    <w:rsid w:val="73EAEECF"/>
    <w:rsid w:val="73F1C66E"/>
    <w:rsid w:val="73F41BF4"/>
    <w:rsid w:val="73F8FFE3"/>
    <w:rsid w:val="7408E42F"/>
    <w:rsid w:val="74108986"/>
    <w:rsid w:val="7414ED36"/>
    <w:rsid w:val="742E187D"/>
    <w:rsid w:val="742EC37B"/>
    <w:rsid w:val="7433B8CD"/>
    <w:rsid w:val="744172A8"/>
    <w:rsid w:val="744F7180"/>
    <w:rsid w:val="74791A7D"/>
    <w:rsid w:val="748AEB55"/>
    <w:rsid w:val="7493125B"/>
    <w:rsid w:val="74984B0C"/>
    <w:rsid w:val="74A15C9E"/>
    <w:rsid w:val="74A533D7"/>
    <w:rsid w:val="74AC291B"/>
    <w:rsid w:val="74B10A8A"/>
    <w:rsid w:val="74B2D9A3"/>
    <w:rsid w:val="74B47380"/>
    <w:rsid w:val="74DAC1B6"/>
    <w:rsid w:val="74DD43FD"/>
    <w:rsid w:val="74EEC0A7"/>
    <w:rsid w:val="7506C728"/>
    <w:rsid w:val="75130119"/>
    <w:rsid w:val="751865EA"/>
    <w:rsid w:val="753DABBC"/>
    <w:rsid w:val="753F7227"/>
    <w:rsid w:val="75529E7F"/>
    <w:rsid w:val="7574B464"/>
    <w:rsid w:val="75880A9F"/>
    <w:rsid w:val="7589A1D7"/>
    <w:rsid w:val="7590A078"/>
    <w:rsid w:val="75ACA0B1"/>
    <w:rsid w:val="75CD7858"/>
    <w:rsid w:val="75DC56A0"/>
    <w:rsid w:val="75E2BE23"/>
    <w:rsid w:val="75EB51B5"/>
    <w:rsid w:val="75F5AD9F"/>
    <w:rsid w:val="7610318D"/>
    <w:rsid w:val="761074E8"/>
    <w:rsid w:val="7611B017"/>
    <w:rsid w:val="7612C298"/>
    <w:rsid w:val="761C9F76"/>
    <w:rsid w:val="7624E32D"/>
    <w:rsid w:val="76275F66"/>
    <w:rsid w:val="763C8A46"/>
    <w:rsid w:val="7651707E"/>
    <w:rsid w:val="76619A51"/>
    <w:rsid w:val="76688E3C"/>
    <w:rsid w:val="7670C08F"/>
    <w:rsid w:val="76824CE8"/>
    <w:rsid w:val="768B8620"/>
    <w:rsid w:val="768E598A"/>
    <w:rsid w:val="7694BD37"/>
    <w:rsid w:val="7696CCD5"/>
    <w:rsid w:val="769A7C34"/>
    <w:rsid w:val="76B0127C"/>
    <w:rsid w:val="76C180FF"/>
    <w:rsid w:val="76C19CC2"/>
    <w:rsid w:val="76CF7DE6"/>
    <w:rsid w:val="76E5F38A"/>
    <w:rsid w:val="76E93F56"/>
    <w:rsid w:val="76F4D693"/>
    <w:rsid w:val="76FCA504"/>
    <w:rsid w:val="77032E1C"/>
    <w:rsid w:val="7707C0B3"/>
    <w:rsid w:val="771811EB"/>
    <w:rsid w:val="771F95D0"/>
    <w:rsid w:val="77219657"/>
    <w:rsid w:val="772E16ED"/>
    <w:rsid w:val="77430C51"/>
    <w:rsid w:val="775E1DFB"/>
    <w:rsid w:val="7778B8A0"/>
    <w:rsid w:val="777C871F"/>
    <w:rsid w:val="777F3A56"/>
    <w:rsid w:val="77A789C9"/>
    <w:rsid w:val="77BD8FB2"/>
    <w:rsid w:val="77C29332"/>
    <w:rsid w:val="77C6CEDF"/>
    <w:rsid w:val="77D3590A"/>
    <w:rsid w:val="77D75F9F"/>
    <w:rsid w:val="77D82838"/>
    <w:rsid w:val="780E7DF8"/>
    <w:rsid w:val="78120457"/>
    <w:rsid w:val="78122EBD"/>
    <w:rsid w:val="781CA45C"/>
    <w:rsid w:val="782468C3"/>
    <w:rsid w:val="783C5CD6"/>
    <w:rsid w:val="785AA502"/>
    <w:rsid w:val="786C4806"/>
    <w:rsid w:val="7879125C"/>
    <w:rsid w:val="788986C8"/>
    <w:rsid w:val="78A33CB5"/>
    <w:rsid w:val="78AD1B84"/>
    <w:rsid w:val="78BACBBA"/>
    <w:rsid w:val="78C41028"/>
    <w:rsid w:val="78C5833C"/>
    <w:rsid w:val="78CB2BA1"/>
    <w:rsid w:val="78CD7ED6"/>
    <w:rsid w:val="78DA7A89"/>
    <w:rsid w:val="78E24EB2"/>
    <w:rsid w:val="78F1114C"/>
    <w:rsid w:val="7908F9D6"/>
    <w:rsid w:val="7922CE8E"/>
    <w:rsid w:val="7931DD38"/>
    <w:rsid w:val="7949A738"/>
    <w:rsid w:val="794ED4E8"/>
    <w:rsid w:val="795DCCC9"/>
    <w:rsid w:val="79989564"/>
    <w:rsid w:val="799E11E0"/>
    <w:rsid w:val="79B01148"/>
    <w:rsid w:val="79BA4B31"/>
    <w:rsid w:val="79BBE635"/>
    <w:rsid w:val="79C05822"/>
    <w:rsid w:val="79C59D4C"/>
    <w:rsid w:val="79C6EFDA"/>
    <w:rsid w:val="79D16239"/>
    <w:rsid w:val="79D31479"/>
    <w:rsid w:val="79DC470D"/>
    <w:rsid w:val="79F451E0"/>
    <w:rsid w:val="79FC2B41"/>
    <w:rsid w:val="7A1A6792"/>
    <w:rsid w:val="7A2AF48B"/>
    <w:rsid w:val="7A3E8FC7"/>
    <w:rsid w:val="7A453090"/>
    <w:rsid w:val="7A614278"/>
    <w:rsid w:val="7AC65494"/>
    <w:rsid w:val="7AC732CA"/>
    <w:rsid w:val="7ACB45DA"/>
    <w:rsid w:val="7ACD1E53"/>
    <w:rsid w:val="7ADB020E"/>
    <w:rsid w:val="7AE55E8F"/>
    <w:rsid w:val="7AE596EC"/>
    <w:rsid w:val="7AEB09E2"/>
    <w:rsid w:val="7AED11A1"/>
    <w:rsid w:val="7AF6AF9A"/>
    <w:rsid w:val="7AFE54A1"/>
    <w:rsid w:val="7B0610E0"/>
    <w:rsid w:val="7B1DBAE6"/>
    <w:rsid w:val="7B408132"/>
    <w:rsid w:val="7B59F42F"/>
    <w:rsid w:val="7B5BA430"/>
    <w:rsid w:val="7B6191E3"/>
    <w:rsid w:val="7BA27F5C"/>
    <w:rsid w:val="7BB8461B"/>
    <w:rsid w:val="7BC43BD5"/>
    <w:rsid w:val="7BC98CA2"/>
    <w:rsid w:val="7BD36DCE"/>
    <w:rsid w:val="7BEBB9C3"/>
    <w:rsid w:val="7BF55A32"/>
    <w:rsid w:val="7C086C43"/>
    <w:rsid w:val="7C19EAA3"/>
    <w:rsid w:val="7C2BB877"/>
    <w:rsid w:val="7C2DAC98"/>
    <w:rsid w:val="7C45E5D3"/>
    <w:rsid w:val="7C4BEA51"/>
    <w:rsid w:val="7C51D845"/>
    <w:rsid w:val="7C6C3524"/>
    <w:rsid w:val="7C757B32"/>
    <w:rsid w:val="7C79DFCD"/>
    <w:rsid w:val="7C8012EC"/>
    <w:rsid w:val="7C8149C9"/>
    <w:rsid w:val="7C99CB05"/>
    <w:rsid w:val="7CA3A5E7"/>
    <w:rsid w:val="7CAE8EBC"/>
    <w:rsid w:val="7CB9657E"/>
    <w:rsid w:val="7CD01ED2"/>
    <w:rsid w:val="7CD84243"/>
    <w:rsid w:val="7CEA3FE1"/>
    <w:rsid w:val="7CEAD895"/>
    <w:rsid w:val="7CEDB6F0"/>
    <w:rsid w:val="7CF21541"/>
    <w:rsid w:val="7D08940A"/>
    <w:rsid w:val="7D19BBD8"/>
    <w:rsid w:val="7D288D6E"/>
    <w:rsid w:val="7D319675"/>
    <w:rsid w:val="7D4AF273"/>
    <w:rsid w:val="7D5DFEE2"/>
    <w:rsid w:val="7D7D91E4"/>
    <w:rsid w:val="7D86F3C9"/>
    <w:rsid w:val="7D9E5C31"/>
    <w:rsid w:val="7DA3F5D9"/>
    <w:rsid w:val="7DA7E137"/>
    <w:rsid w:val="7DB4D853"/>
    <w:rsid w:val="7DCC33A5"/>
    <w:rsid w:val="7DD1169F"/>
    <w:rsid w:val="7DF29443"/>
    <w:rsid w:val="7DF6646F"/>
    <w:rsid w:val="7DFAC276"/>
    <w:rsid w:val="7E088E46"/>
    <w:rsid w:val="7E4448B3"/>
    <w:rsid w:val="7E508AAE"/>
    <w:rsid w:val="7E631288"/>
    <w:rsid w:val="7E6E251E"/>
    <w:rsid w:val="7E8CA376"/>
    <w:rsid w:val="7E9F7EEE"/>
    <w:rsid w:val="7EACBC2D"/>
    <w:rsid w:val="7EACD2DC"/>
    <w:rsid w:val="7EAE8C8D"/>
    <w:rsid w:val="7EB9B235"/>
    <w:rsid w:val="7EBFEAA1"/>
    <w:rsid w:val="7EC393E5"/>
    <w:rsid w:val="7EC3F6B3"/>
    <w:rsid w:val="7EC9E667"/>
    <w:rsid w:val="7EDD87AE"/>
    <w:rsid w:val="7EE6AD39"/>
    <w:rsid w:val="7EEDE3B7"/>
    <w:rsid w:val="7EEE9B2A"/>
    <w:rsid w:val="7EEF769A"/>
    <w:rsid w:val="7EFB8C26"/>
    <w:rsid w:val="7F039D4C"/>
    <w:rsid w:val="7F1CB08B"/>
    <w:rsid w:val="7F203430"/>
    <w:rsid w:val="7F35E6FE"/>
    <w:rsid w:val="7F3C57B2"/>
    <w:rsid w:val="7F5DEA58"/>
    <w:rsid w:val="7F641FF9"/>
    <w:rsid w:val="7F6DE369"/>
    <w:rsid w:val="7F79C300"/>
    <w:rsid w:val="7F828751"/>
    <w:rsid w:val="7F945200"/>
    <w:rsid w:val="7F967AE6"/>
    <w:rsid w:val="7F9EA909"/>
    <w:rsid w:val="7FAD4BBF"/>
    <w:rsid w:val="7FB3049B"/>
    <w:rsid w:val="7FBD7F3E"/>
    <w:rsid w:val="7FD21228"/>
    <w:rsid w:val="7FD9CF0B"/>
    <w:rsid w:val="7FDC2A22"/>
    <w:rsid w:val="7FDCE410"/>
    <w:rsid w:val="7FDD1E42"/>
    <w:rsid w:val="7FE55A3B"/>
    <w:rsid w:val="7FE5A3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C3D7"/>
  <w15:chartTrackingRefBased/>
  <w15:docId w15:val="{5E7695AE-7928-454E-B9D8-4F67ED7E93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EA0BB6E"/>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6EA0BB6E"/>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5064A40C"/>
    <w:rPr>
      <w:color w:val="467886"/>
      <w:u w:val="single"/>
    </w:rPr>
  </w:style>
  <w:style w:type="paragraph" w:styleId="Header">
    <w:uiPriority w:val="99"/>
    <w:name w:val="header"/>
    <w:basedOn w:val="Normal"/>
    <w:unhideWhenUsed/>
    <w:rsid w:val="0FAE6895"/>
    <w:pPr>
      <w:tabs>
        <w:tab w:val="center" w:leader="none" w:pos="4680"/>
        <w:tab w:val="right" w:leader="none" w:pos="9360"/>
      </w:tabs>
      <w:spacing w:after="0" w:line="240" w:lineRule="auto"/>
    </w:pPr>
  </w:style>
  <w:style w:type="paragraph" w:styleId="Footer">
    <w:uiPriority w:val="99"/>
    <w:name w:val="footer"/>
    <w:basedOn w:val="Normal"/>
    <w:unhideWhenUsed/>
    <w:rsid w:val="0FAE6895"/>
    <w:pPr>
      <w:tabs>
        <w:tab w:val="center" w:leader="none" w:pos="4680"/>
        <w:tab w:val="right" w:leader="none" w:pos="9360"/>
      </w:tabs>
      <w:spacing w:after="0" w:line="240" w:lineRule="auto"/>
    </w:pPr>
  </w:style>
  <w:style w:type="paragraph" w:styleId="Heading2">
    <w:uiPriority w:val="9"/>
    <w:name w:val="heading 2"/>
    <w:basedOn w:val="Normal"/>
    <w:next w:val="Normal"/>
    <w:unhideWhenUsed/>
    <w:qFormat/>
    <w:rsid w:val="0FAE689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FAE6895"/>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ecb9e675aff54658" /><Relationship Type="http://schemas.openxmlformats.org/officeDocument/2006/relationships/footer" Target="footer.xml" Id="R9ea45ad5b1834fcc" /><Relationship Type="http://schemas.openxmlformats.org/officeDocument/2006/relationships/numbering" Target="numbering.xml" Id="R690a16ae4a164184" /><Relationship Type="http://schemas.microsoft.com/office/2020/10/relationships/intelligence" Target="intelligence2.xml" Id="Rf48d208233194de8" /><Relationship Type="http://schemas.openxmlformats.org/officeDocument/2006/relationships/hyperlink" Target="mailto:brandusamx-pr@another.co" TargetMode="External" Id="R0569fd8f8d934a69" /><Relationship Type="http://schemas.openxmlformats.org/officeDocument/2006/relationships/hyperlink" Target="http://americathebeautiful.com" TargetMode="External" Id="Rad1c83f2625647e6" /><Relationship Type="http://schemas.openxmlformats.org/officeDocument/2006/relationships/hyperlink" Target="https://www.canyonspirit.com/" TargetMode="External" Id="Rddaa368ccd4b4761" /><Relationship Type="http://schemas.openxmlformats.org/officeDocument/2006/relationships/hyperlink" Target="https://visitdenver.com/" TargetMode="External" Id="R617c16e286b44c65" /><Relationship Type="http://schemas.openxmlformats.org/officeDocument/2006/relationships/hyperlink" Target="https://www.visitsaltlake.com/" TargetMode="External" Id="Ra0e368043a604ea6" /><Relationship Type="http://schemas.openxmlformats.org/officeDocument/2006/relationships/hyperlink" Target="https://www.amtrak.com/california-zephyr-train" TargetMode="External" Id="Re1456c62299541f1" /><Relationship Type="http://schemas.openxmlformats.org/officeDocument/2006/relationships/hyperlink" Target="https://www.choosechicago.com/" TargetMode="External" Id="Raa2bb84f5b374d95" /><Relationship Type="http://schemas.openxmlformats.org/officeDocument/2006/relationships/hyperlink" Target="https://www.sftravel.com/" TargetMode="External" Id="Rf7d530406b2d4b46" /><Relationship Type="http://schemas.openxmlformats.org/officeDocument/2006/relationships/hyperlink" Target="https://www.amtrak.com/coast-starlight-train" TargetMode="External" Id="Rf78584d1289948aa" /><Relationship Type="http://schemas.openxmlformats.org/officeDocument/2006/relationships/hyperlink" Target="https://visitseattle.org/" TargetMode="External" Id="Rbe392de73ec44191" /><Relationship Type="http://schemas.openxmlformats.org/officeDocument/2006/relationships/hyperlink" Target="https://www.discoverlosangeles.com/" TargetMode="External" Id="Re582988979b24fc7" /><Relationship Type="http://schemas.openxmlformats.org/officeDocument/2006/relationships/hyperlink" Target="https://www.amtrak.com/empire-builder-train" TargetMode="External" Id="R9688a9a20ab840b8" /><Relationship Type="http://schemas.openxmlformats.org/officeDocument/2006/relationships/hyperlink" Target="https://home.nps.gov/glac/index.htm" TargetMode="External" Id="R67a9ae06811f4318" /><Relationship Type="http://schemas.openxmlformats.org/officeDocument/2006/relationships/hyperlink" Target="https://media.amtrak.com/airo-fleet/" TargetMode="External" Id="Rc74d13236ba1463e" /><Relationship Type="http://schemas.openxmlformats.org/officeDocument/2006/relationships/hyperlink" Target="https://www.amtrak.com/cascades-train" TargetMode="External" Id="R1c99bbf0a2c24ee8" /><Relationship Type="http://schemas.openxmlformats.org/officeDocument/2006/relationships/hyperlink" Target="https://www.travelportland.com/" TargetMode="External" Id="R62d6465cdc3e4a8b" /><Relationship Type="http://schemas.openxmlformats.org/officeDocument/2006/relationships/hyperlink" Target="https://www.amtrak.com/amtrak-mardi-gras-service-train" TargetMode="External" Id="R7409b9d9bfd24157" /><Relationship Type="http://schemas.openxmlformats.org/officeDocument/2006/relationships/hyperlink" Target="https://www.neworleans.com/" TargetMode="External" Id="R43584f22d14a4108" /><Relationship Type="http://schemas.openxmlformats.org/officeDocument/2006/relationships/hyperlink" Target="https://www.mobile.org/" TargetMode="External" Id="R9c9af60b895e4254" /><Relationship Type="http://schemas.openxmlformats.org/officeDocument/2006/relationships/hyperlink" Target="https://www.mobile.org/" TargetMode="External" Id="R609fc09341fc4c7a" /><Relationship Type="http://schemas.openxmlformats.org/officeDocument/2006/relationships/hyperlink" Target="https://www.thebrandusa.com/media/newsroom/route-66-turns-100-brand-usa-invites-travelers-discover-mother-roads-iconic" TargetMode="External" Id="R2469241a67904398" /><Relationship Type="http://schemas.openxmlformats.org/officeDocument/2006/relationships/hyperlink" Target="https://www.amtrakvacations.com/trips/route-66-by-rail" TargetMode="External" Id="Rb32e5a99974944f7" /><Relationship Type="http://schemas.openxmlformats.org/officeDocument/2006/relationships/hyperlink" Target="https://www.visitalbuquerque.org/" TargetMode="External" Id="R44ed9c47ec324f24" /><Relationship Type="http://schemas.openxmlformats.org/officeDocument/2006/relationships/hyperlink" Target="https://www.visitarizona.com/" TargetMode="External" Id="Rdd47aa9556e84219" /><Relationship Type="http://schemas.openxmlformats.org/officeDocument/2006/relationships/hyperlink" Target="https://www.flagstaffarizona.org/" TargetMode="External" Id="R4d50356de5e54eff" /><Relationship Type="http://schemas.openxmlformats.org/officeDocument/2006/relationships/hyperlink" Target="https://www.nps.gov/grca/index.htm" TargetMode="External" Id="R0661505ab41b428b" /><Relationship Type="http://schemas.openxmlformats.org/officeDocument/2006/relationships/hyperlink" Target="https://www.colorado.com/" TargetMode="External" Id="R8b300023d237430b" /><Relationship Type="http://schemas.openxmlformats.org/officeDocument/2006/relationships/hyperlink" Target="https://durangotrain.com/" TargetMode="External" Id="R1359559e95234a26" /><Relationship Type="http://schemas.openxmlformats.org/officeDocument/2006/relationships/hyperlink" Target="https://cumbrestoltec.com/" TargetMode="External" Id="Rd4ece8c59282475b" /><Relationship Type="http://schemas.openxmlformats.org/officeDocument/2006/relationships/hyperlink" Target="https://strasburgrailroad.com/" TargetMode="External" Id="R97a883abc9b74648" /><Relationship Type="http://schemas.openxmlformats.org/officeDocument/2006/relationships/hyperlink" Target="https://www.visitpa.com/" TargetMode="External" Id="Rb94857bcdf8740c0" /><Relationship Type="http://schemas.openxmlformats.org/officeDocument/2006/relationships/hyperlink" Target="https://mountainrailwv.com/legacy/" TargetMode="External" Id="R47a6f1a435044a12" /><Relationship Type="http://schemas.openxmlformats.org/officeDocument/2006/relationships/hyperlink" Target="https://wvtourism.com/" TargetMode="External" Id="Ra02cdde4d5c74919" /><Relationship Type="http://schemas.openxmlformats.org/officeDocument/2006/relationships/hyperlink" Target="https://www.fingerlakestravelny.com/" TargetMode="External" Id="Rf08afabf129e4b39" /><Relationship Type="http://schemas.openxmlformats.org/officeDocument/2006/relationships/hyperlink" Target="https://flxrailexperience.com/" TargetMode="External" Id="Rb3a01edb27df4ed2" /><Relationship Type="http://schemas.openxmlformats.org/officeDocument/2006/relationships/hyperlink" Target="https://flxrailexperience.com/2025/09/fall-color-train-rides-in-new-york/" TargetMode="External" Id="R819624af13a04312" /><Relationship Type="http://schemas.openxmlformats.org/officeDocument/2006/relationships/hyperlink" Target="https://baltimore.org/about-us/" TargetMode="External" Id="R9e0d7b0424d84d12" /><Relationship Type="http://schemas.openxmlformats.org/officeDocument/2006/relationships/hyperlink" Target="https://nationalrailroad.org/" TargetMode="External" Id="R2a7ffa00c26c44ca" /><Relationship Type="http://schemas.openxmlformats.org/officeDocument/2006/relationships/hyperlink" Target="https://www.rrmuseumpa.org/" TargetMode="External" Id="Rd89c548f07254cfb" /><Relationship Type="http://schemas.openxmlformats.org/officeDocument/2006/relationships/hyperlink" Target="https://www.denverunionstation.com/" TargetMode="External" Id="R12279ce542294c94" /><Relationship Type="http://schemas.openxmlformats.org/officeDocument/2006/relationships/hyperlink" Target="https://www.visitomaha.com/" TargetMode="External" Id="R6d62e33d73994d2c" /><Relationship Type="http://schemas.openxmlformats.org/officeDocument/2006/relationships/hyperlink" Target="https://durhammuseum.org/" TargetMode="External" Id="Rdc7d92004854423d" /><Relationship Type="http://schemas.openxmlformats.org/officeDocument/2006/relationships/hyperlink" Target="https://unionstation.org/" TargetMode="External" Id="R9d611fd358754477" /><Relationship Type="http://schemas.openxmlformats.org/officeDocument/2006/relationships/hyperlink" Target="https://www.visitcincy.com/" TargetMode="External" Id="Rae664053e2b94845" /><Relationship Type="http://schemas.openxmlformats.org/officeDocument/2006/relationships/hyperlink" Target="https://www.cincymuseum.org/union-terminal/" TargetMode="External" Id="R227f953ee35e44d2" /><Relationship Type="http://schemas.openxmlformats.org/officeDocument/2006/relationships/hyperlink" Target="https://unionstationla.com/" TargetMode="External" Id="R67b9108a3da347c0" /><Relationship Type="http://schemas.openxmlformats.org/officeDocument/2006/relationships/hyperlink" Target="https://www.visitchattanooga.com/" TargetMode="External" Id="R4d43d0f6d8ec430e" /><Relationship Type="http://schemas.openxmlformats.org/officeDocument/2006/relationships/hyperlink" Target="https://thehotelchalet.com/" TargetMode="External" Id="R1fa873c5d5444c35" /><Relationship Type="http://schemas.openxmlformats.org/officeDocument/2006/relationships/hyperlink" Target="https://www.tvrail.com/" TargetMode="External" Id="R1a053b77ad9f4c19" /><Relationship Type="http://schemas.openxmlformats.org/officeDocument/2006/relationships/hyperlink" Target="https://www.marriott.com/en-us/hotels/slcau-asher-adams-autograph-collection/overview/" TargetMode="External" Id="R3ab914418ee046a8" /><Relationship Type="http://schemas.openxmlformats.org/officeDocument/2006/relationships/hyperlink" Target="https://www.marriott.com/en-us/hotels/mspdd-renaissance-minneapolis-hotel-the-depot/overview/" TargetMode="External" Id="R462f3f068633466e" /><Relationship Type="http://schemas.openxmlformats.org/officeDocument/2006/relationships/hyperlink" Target="https://stayindeary.com/" TargetMode="External" Id="Re7df89aa2f824b5c" /><Relationship Type="http://schemas.openxmlformats.org/officeDocument/2006/relationships/hyperlink" Target="https://www.newmexico.org/" TargetMode="External" Id="R707a423ae3d54af8" /><Relationship Type="http://schemas.openxmlformats.org/officeDocument/2006/relationships/hyperlink" Target="https://antiguainn.com/rooms/vintage-santa-fe-cabooses/" TargetMode="External" Id="R378f330a8d5b46b6" /><Relationship Type="http://schemas.openxmlformats.org/officeDocument/2006/relationships/hyperlink" Target="https://www.newmexicomagazine.org/blog/post/lamy-visit-the-hamilton-pullman-traincar-retreat/" TargetMode="External" Id="R46c5e7b3a14144bb" /><Relationship Type="http://schemas.openxmlformats.org/officeDocument/2006/relationships/hyperlink" Target="https://outdoornebraska.gov/location/two-rivers/" TargetMode="External" Id="R047384739cb1488d" /><Relationship Type="http://schemas.openxmlformats.org/officeDocument/2006/relationships/hyperlink" Target="https://visitnebraska.com/" TargetMode="External" Id="R2a9d63400ec04062" /><Relationship Type="http://schemas.openxmlformats.org/officeDocument/2006/relationships/hyperlink" Target="https://branchville.sc.gov/community/raylrode-daze" TargetMode="External" Id="Rfa723ef188474672" /><Relationship Type="http://schemas.openxmlformats.org/officeDocument/2006/relationships/hyperlink" Target="https://branchville.sc.gov/community/museum" TargetMode="External" Id="R7dd95bce416c41b8" /><Relationship Type="http://schemas.openxmlformats.org/officeDocument/2006/relationships/hyperlink" Target="http://www.thebrandusa.com/" TargetMode="External" Id="R8e0e02b0fcc545c0" /></Relationships>
</file>

<file path=word/_rels/header.xml.rels>&#65279;<?xml version="1.0" encoding="utf-8"?><Relationships xmlns="http://schemas.openxmlformats.org/package/2006/relationships"><Relationship Type="http://schemas.openxmlformats.org/officeDocument/2006/relationships/image" Target="/media/image.png" Id="rId3329817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10C11D-FC6D-47C6-9DD2-6F5E2367D7A3}"/>
</file>

<file path=customXml/itemProps2.xml><?xml version="1.0" encoding="utf-8"?>
<ds:datastoreItem xmlns:ds="http://schemas.openxmlformats.org/officeDocument/2006/customXml" ds:itemID="{AFE40696-FAB0-4F5A-8C7D-98B991EB2E9D}"/>
</file>

<file path=customXml/itemProps3.xml><?xml version="1.0" encoding="utf-8"?>
<ds:datastoreItem xmlns:ds="http://schemas.openxmlformats.org/officeDocument/2006/customXml" ds:itemID="{6077F0D6-1C70-4D63-8B97-EAFF8254A2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Carolina Trasvina</dc:creator>
  <keywords/>
  <dc:description/>
  <lastModifiedBy>Adriana Ramos</lastModifiedBy>
  <dcterms:created xsi:type="dcterms:W3CDTF">2025-10-07T17:18:43.0000000Z</dcterms:created>
  <dcterms:modified xsi:type="dcterms:W3CDTF">2026-10-19T05:17:28.8771530Z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